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52E5B" w:rsidRPr="00001D83" w:rsidRDefault="00952E5B" w:rsidP="00001D83">
      <w:pPr>
        <w:pStyle w:val="IntenseQuote"/>
        <w:ind w:left="709" w:right="566"/>
        <w:rPr>
          <w:b/>
        </w:rPr>
      </w:pPr>
      <w:bookmarkStart w:id="0" w:name="_Toc479466109"/>
      <w:r w:rsidRPr="00001D83">
        <w:rPr>
          <w:b/>
        </w:rPr>
        <w:t>Procedure Operative Rischio Idraulico</w:t>
      </w:r>
      <w:bookmarkEnd w:id="0"/>
      <w:r w:rsidRPr="00001D83">
        <w:rPr>
          <w:b/>
        </w:rPr>
        <w:t>, Idrogeologico e Temporali forti</w:t>
      </w:r>
    </w:p>
    <w:p w:rsidR="00952E5B" w:rsidRDefault="00952E5B" w:rsidP="00DE19FB">
      <w:pPr>
        <w:spacing w:after="0" w:line="240" w:lineRule="auto"/>
        <w:jc w:val="both"/>
        <w:rPr>
          <w:rFonts w:ascii="Arial" w:hAnsi="Arial" w:cs="Arial"/>
          <w:sz w:val="10"/>
          <w:szCs w:val="10"/>
          <w:lang w:eastAsia="it-IT"/>
        </w:rPr>
      </w:pPr>
    </w:p>
    <w:p w:rsidR="00952E5B" w:rsidRDefault="00952E5B" w:rsidP="00DE19FB">
      <w:pPr>
        <w:spacing w:after="0" w:line="240" w:lineRule="auto"/>
        <w:jc w:val="both"/>
        <w:rPr>
          <w:rFonts w:ascii="Arial" w:hAnsi="Arial" w:cs="Arial"/>
          <w:sz w:val="6"/>
          <w:szCs w:val="6"/>
          <w:lang w:eastAsia="it-IT"/>
        </w:rPr>
      </w:pPr>
    </w:p>
    <w:p w:rsidR="00952E5B" w:rsidRDefault="00952E5B" w:rsidP="00DE19FB">
      <w:pPr>
        <w:spacing w:before="120" w:after="120" w:line="240" w:lineRule="auto"/>
        <w:jc w:val="both"/>
        <w:rPr>
          <w:rFonts w:ascii="Arial" w:hAnsi="Arial" w:cs="Arial"/>
          <w:sz w:val="20"/>
          <w:szCs w:val="20"/>
        </w:rPr>
      </w:pPr>
    </w:p>
    <w:p w:rsidR="00952E5B" w:rsidRDefault="00952E5B" w:rsidP="00DE19FB">
      <w:pPr>
        <w:numPr>
          <w:ilvl w:val="0"/>
          <w:numId w:val="2"/>
        </w:numPr>
        <w:spacing w:before="120" w:after="120" w:line="240" w:lineRule="auto"/>
        <w:jc w:val="both"/>
        <w:rPr>
          <w:rFonts w:ascii="Arial" w:hAnsi="Arial" w:cs="Arial"/>
          <w:b/>
          <w:sz w:val="28"/>
          <w:szCs w:val="28"/>
        </w:rPr>
      </w:pPr>
      <w:r>
        <w:rPr>
          <w:rFonts w:ascii="Arial" w:hAnsi="Arial" w:cs="Arial"/>
          <w:b/>
          <w:sz w:val="28"/>
          <w:szCs w:val="28"/>
        </w:rPr>
        <w:t>POSSIBILI EFFETTI E DANNI ATTESI</w:t>
      </w:r>
    </w:p>
    <w:p w:rsidR="00952E5B" w:rsidRDefault="00952E5B" w:rsidP="00DE19FB">
      <w:pPr>
        <w:spacing w:before="120" w:after="120" w:line="240" w:lineRule="auto"/>
        <w:jc w:val="both"/>
        <w:rPr>
          <w:rFonts w:ascii="Arial" w:hAnsi="Arial" w:cs="Arial"/>
          <w:sz w:val="20"/>
          <w:szCs w:val="20"/>
        </w:rPr>
      </w:pPr>
      <w:r>
        <w:rPr>
          <w:rFonts w:ascii="Arial" w:hAnsi="Arial" w:cs="Arial"/>
          <w:sz w:val="20"/>
          <w:szCs w:val="20"/>
        </w:rPr>
        <w:t>Le caratteristiche dei principali scenari di evento e dei possibili effetti e danni per i vari livelli di allerta (gialla, arancione, rossa) per il rischio idrogeologico, sia in presenza che in assenza di temporali forti, e per il rischio idraulico, sono raccolte nella “</w:t>
      </w:r>
      <w:r>
        <w:rPr>
          <w:rFonts w:ascii="Arial" w:hAnsi="Arial" w:cs="Arial"/>
          <w:b/>
          <w:i/>
          <w:sz w:val="20"/>
          <w:szCs w:val="20"/>
        </w:rPr>
        <w:t>Tabella delle allerte e delle criticità meteo-idrogeologiche ed idrauliche</w:t>
      </w:r>
      <w:r>
        <w:rPr>
          <w:rFonts w:ascii="Arial" w:hAnsi="Arial" w:cs="Arial"/>
          <w:sz w:val="20"/>
          <w:szCs w:val="20"/>
        </w:rPr>
        <w:t>” (indicazioni operative del Capo DPC del 10 febbraio 2016 e DGR n. 395 del 7 aprile 2015), condivisa  a livello nazionale tra le Regioni ed il Dipartimento della Protezione Civile Nazionale.</w:t>
      </w:r>
    </w:p>
    <w:p w:rsidR="00952E5B" w:rsidRDefault="00952E5B" w:rsidP="00DE19FB">
      <w:pPr>
        <w:spacing w:after="0" w:line="240" w:lineRule="auto"/>
        <w:jc w:val="center"/>
        <w:rPr>
          <w:rFonts w:ascii="Times New Roman" w:hAnsi="Times New Roman"/>
          <w:szCs w:val="24"/>
          <w:lang w:eastAsia="it-IT"/>
        </w:rPr>
        <w:sectPr w:rsidR="00952E5B">
          <w:headerReference w:type="even" r:id="rId7"/>
          <w:headerReference w:type="default" r:id="rId8"/>
          <w:footerReference w:type="even" r:id="rId9"/>
          <w:footerReference w:type="default" r:id="rId10"/>
          <w:headerReference w:type="first" r:id="rId11"/>
          <w:footerReference w:type="first" r:id="rId12"/>
          <w:pgSz w:w="11906" w:h="16838"/>
          <w:pgMar w:top="1417" w:right="1134" w:bottom="1134" w:left="1134" w:header="708" w:footer="708" w:gutter="0"/>
          <w:cols w:space="720"/>
          <w:formProt w:val="0"/>
          <w:rtlGutter/>
          <w:docGrid w:linePitch="360"/>
        </w:sectPr>
      </w:pPr>
      <w:r>
        <w:rPr>
          <w:noProof/>
          <w:lang w:eastAsia="it-IT"/>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magine 25" o:spid="_x0000_i1029" type="#_x0000_t75" style="width:407.25pt;height:193.5pt;visibility:visible">
            <v:imagedata r:id="rId13" o:title="" croptop="6487f" cropbottom="39930f" cropleft="5104f" cropright="5104f"/>
          </v:shape>
        </w:pict>
      </w:r>
    </w:p>
    <w:p w:rsidR="00952E5B" w:rsidRDefault="00952E5B" w:rsidP="00DE19FB">
      <w:pPr>
        <w:spacing w:after="0" w:line="240" w:lineRule="auto"/>
        <w:jc w:val="center"/>
        <w:rPr>
          <w:rFonts w:ascii="Times New Roman" w:hAnsi="Times New Roman"/>
          <w:szCs w:val="24"/>
          <w:lang w:eastAsia="it-IT"/>
        </w:rPr>
      </w:pPr>
    </w:p>
    <w:p w:rsidR="00952E5B" w:rsidRDefault="00952E5B" w:rsidP="00DE19FB">
      <w:pPr>
        <w:spacing w:after="0" w:line="240" w:lineRule="auto"/>
        <w:jc w:val="center"/>
        <w:rPr>
          <w:rFonts w:ascii="Times New Roman" w:hAnsi="Times New Roman"/>
          <w:szCs w:val="24"/>
          <w:lang w:eastAsia="it-IT"/>
        </w:rPr>
        <w:sectPr w:rsidR="00952E5B">
          <w:footerReference w:type="default" r:id="rId14"/>
          <w:pgSz w:w="11906" w:h="16838"/>
          <w:pgMar w:top="1417" w:right="1134" w:bottom="1134" w:left="1134" w:header="708" w:footer="708" w:gutter="0"/>
          <w:cols w:space="720"/>
          <w:formProt w:val="0"/>
          <w:docGrid w:linePitch="360"/>
        </w:sectPr>
      </w:pPr>
      <w:r>
        <w:rPr>
          <w:noProof/>
          <w:lang w:eastAsia="it-IT"/>
        </w:rPr>
        <w:pict>
          <v:shape id="Immagine 28" o:spid="_x0000_i1030" type="#_x0000_t75" style="width:405pt;height:547.5pt;visibility:visible">
            <v:imagedata r:id="rId15" o:title="" croptop="6487f" cropbottom="7106f" cropleft="5308f" cropright="5209f"/>
          </v:shape>
        </w:pict>
      </w:r>
    </w:p>
    <w:p w:rsidR="00952E5B" w:rsidRDefault="00952E5B" w:rsidP="00DE19FB">
      <w:pPr>
        <w:spacing w:after="0" w:line="240" w:lineRule="auto"/>
        <w:jc w:val="center"/>
        <w:rPr>
          <w:rFonts w:ascii="Times New Roman" w:hAnsi="Times New Roman"/>
          <w:szCs w:val="24"/>
          <w:lang w:eastAsia="it-IT"/>
        </w:rPr>
        <w:sectPr w:rsidR="00952E5B">
          <w:footerReference w:type="default" r:id="rId16"/>
          <w:pgSz w:w="11906" w:h="16838"/>
          <w:pgMar w:top="1417" w:right="1134" w:bottom="1134" w:left="1134" w:header="708" w:footer="708" w:gutter="0"/>
          <w:cols w:space="720"/>
          <w:formProt w:val="0"/>
          <w:docGrid w:linePitch="360"/>
        </w:sectPr>
      </w:pPr>
      <w:r>
        <w:rPr>
          <w:noProof/>
          <w:lang w:eastAsia="it-IT"/>
        </w:rPr>
        <w:pict>
          <v:shape id="Immagine 29" o:spid="_x0000_i1031" type="#_x0000_t75" style="width:417pt;height:582.75pt;visibility:visible">
            <v:imagedata r:id="rId17" o:title="" croptop="6487f" cropbottom="5732f" cropleft="5104f" cropright="5104f"/>
          </v:shape>
        </w:pict>
      </w:r>
    </w:p>
    <w:p w:rsidR="00952E5B" w:rsidRDefault="00952E5B" w:rsidP="00DE19FB">
      <w:pPr>
        <w:spacing w:after="0" w:line="240" w:lineRule="auto"/>
        <w:jc w:val="center"/>
        <w:rPr>
          <w:rFonts w:ascii="Arial" w:hAnsi="Arial" w:cs="Arial"/>
          <w:sz w:val="20"/>
          <w:szCs w:val="20"/>
          <w:lang w:eastAsia="it-IT"/>
        </w:rPr>
      </w:pPr>
    </w:p>
    <w:p w:rsidR="00952E5B" w:rsidRDefault="00952E5B" w:rsidP="00DE19FB">
      <w:pPr>
        <w:spacing w:after="0" w:line="240" w:lineRule="auto"/>
        <w:jc w:val="center"/>
        <w:rPr>
          <w:rFonts w:ascii="Arial" w:hAnsi="Arial" w:cs="Arial"/>
          <w:sz w:val="20"/>
          <w:szCs w:val="20"/>
          <w:lang w:eastAsia="it-IT"/>
        </w:rPr>
      </w:pPr>
      <w:r>
        <w:rPr>
          <w:noProof/>
          <w:lang w:eastAsia="it-IT"/>
        </w:rPr>
        <w:pict>
          <v:shape id="Immagine 30" o:spid="_x0000_i1032" type="#_x0000_t75" style="width:399pt;height:388.5pt;visibility:visible">
            <v:imagedata r:id="rId18" o:title="" croptop="6421f" cropbottom="20348f" cropleft="5104f" cropright="4862f"/>
          </v:shape>
        </w:pict>
      </w:r>
    </w:p>
    <w:p w:rsidR="00952E5B" w:rsidRDefault="00952E5B" w:rsidP="00DE19FB">
      <w:pPr>
        <w:spacing w:before="120" w:after="120" w:line="240" w:lineRule="auto"/>
        <w:jc w:val="both"/>
        <w:rPr>
          <w:rFonts w:ascii="Arial" w:hAnsi="Arial" w:cs="Arial"/>
          <w:sz w:val="20"/>
          <w:szCs w:val="20"/>
        </w:rPr>
      </w:pPr>
      <w:r>
        <w:rPr>
          <w:rFonts w:ascii="Arial" w:hAnsi="Arial" w:cs="Arial"/>
          <w:b/>
          <w:sz w:val="20"/>
          <w:szCs w:val="20"/>
          <w:lang w:eastAsia="it-IT"/>
        </w:rPr>
        <w:t>Legenda della “</w:t>
      </w:r>
      <w:r>
        <w:rPr>
          <w:rFonts w:ascii="Arial" w:hAnsi="Arial" w:cs="Arial"/>
          <w:b/>
          <w:i/>
          <w:sz w:val="20"/>
          <w:szCs w:val="20"/>
        </w:rPr>
        <w:t>Tabella delle allerte e delle criticità meteo-idrogeologiche ed idrauliche</w:t>
      </w:r>
      <w:r>
        <w:rPr>
          <w:rFonts w:ascii="Arial" w:hAnsi="Arial" w:cs="Arial"/>
          <w:sz w:val="20"/>
          <w:szCs w:val="20"/>
        </w:rPr>
        <w:t>”</w:t>
      </w:r>
    </w:p>
    <w:p w:rsidR="00952E5B" w:rsidRDefault="00952E5B" w:rsidP="00DE19FB">
      <w:pPr>
        <w:spacing w:before="120" w:after="120" w:line="240" w:lineRule="auto"/>
        <w:jc w:val="both"/>
        <w:rPr>
          <w:rFonts w:ascii="Arial" w:hAnsi="Arial" w:cs="Arial"/>
          <w:sz w:val="20"/>
          <w:szCs w:val="20"/>
        </w:rPr>
      </w:pPr>
    </w:p>
    <w:p w:rsidR="00952E5B" w:rsidRDefault="00952E5B" w:rsidP="00F408CE">
      <w:pPr>
        <w:spacing w:before="120" w:after="120" w:line="240" w:lineRule="auto"/>
        <w:ind w:right="591"/>
        <w:jc w:val="both"/>
        <w:rPr>
          <w:rFonts w:ascii="Arial" w:hAnsi="Arial" w:cs="Arial"/>
          <w:sz w:val="20"/>
          <w:szCs w:val="20"/>
        </w:rPr>
      </w:pPr>
      <w:r>
        <w:rPr>
          <w:rFonts w:ascii="Arial" w:hAnsi="Arial" w:cs="Arial"/>
          <w:sz w:val="20"/>
          <w:szCs w:val="20"/>
        </w:rPr>
        <w:t>La presente tabella deve essere considerata esemplificativa e non esaustiva dei fenomeni che possono verificarsi.</w:t>
      </w:r>
    </w:p>
    <w:p w:rsidR="00952E5B" w:rsidRDefault="00952E5B" w:rsidP="00F408CE">
      <w:pPr>
        <w:spacing w:before="120" w:after="120" w:line="240" w:lineRule="auto"/>
        <w:ind w:right="591"/>
        <w:jc w:val="both"/>
        <w:rPr>
          <w:rFonts w:ascii="Arial" w:hAnsi="Arial" w:cs="Arial"/>
          <w:sz w:val="20"/>
          <w:szCs w:val="20"/>
        </w:rPr>
      </w:pPr>
      <w:r>
        <w:rPr>
          <w:rFonts w:ascii="Arial" w:hAnsi="Arial" w:cs="Arial"/>
          <w:sz w:val="20"/>
          <w:szCs w:val="20"/>
        </w:rPr>
        <w:t>Ai fini delle attività del Sistema di allertamento si definiscono:</w:t>
      </w:r>
    </w:p>
    <w:p w:rsidR="00952E5B" w:rsidRDefault="00952E5B" w:rsidP="00F408CE">
      <w:pPr>
        <w:spacing w:before="120" w:after="120" w:line="240" w:lineRule="auto"/>
        <w:ind w:right="591"/>
        <w:jc w:val="both"/>
        <w:rPr>
          <w:rFonts w:ascii="Arial" w:hAnsi="Arial" w:cs="Arial"/>
          <w:sz w:val="20"/>
          <w:szCs w:val="20"/>
        </w:rPr>
      </w:pPr>
      <w:r>
        <w:rPr>
          <w:rFonts w:ascii="Arial" w:hAnsi="Arial" w:cs="Arial"/>
          <w:b/>
          <w:sz w:val="20"/>
          <w:szCs w:val="20"/>
        </w:rPr>
        <w:t>Criticità idraulica:</w:t>
      </w:r>
      <w:r>
        <w:rPr>
          <w:rFonts w:ascii="Arial" w:hAnsi="Arial" w:cs="Arial"/>
          <w:sz w:val="20"/>
          <w:szCs w:val="20"/>
        </w:rPr>
        <w:t xml:space="preserve"> rischio derivante da piene e alluvioni che interessano i corsi d’acqua del reticolo maggiore, per i quali è possibile effettuare una previsione dell'evoluzione degli eventi sulla base del monitoraggio strumentale dei livelli idrici.</w:t>
      </w:r>
    </w:p>
    <w:p w:rsidR="00952E5B" w:rsidRDefault="00952E5B" w:rsidP="00F408CE">
      <w:pPr>
        <w:spacing w:before="120" w:after="120" w:line="240" w:lineRule="auto"/>
        <w:ind w:right="591"/>
        <w:jc w:val="both"/>
        <w:rPr>
          <w:rFonts w:ascii="Arial" w:hAnsi="Arial" w:cs="Arial"/>
          <w:sz w:val="20"/>
          <w:szCs w:val="20"/>
        </w:rPr>
      </w:pPr>
      <w:r>
        <w:rPr>
          <w:rFonts w:ascii="Arial" w:hAnsi="Arial" w:cs="Arial"/>
          <w:sz w:val="20"/>
          <w:szCs w:val="20"/>
        </w:rPr>
        <w:t>Nelle comunicazioni, la valutazione del rischio si può sintetizzare in “</w:t>
      </w:r>
      <w:r w:rsidRPr="003F5139">
        <w:rPr>
          <w:rFonts w:ascii="Arial" w:hAnsi="Arial" w:cs="Arial"/>
          <w:b/>
          <w:caps/>
          <w:sz w:val="20"/>
          <w:szCs w:val="20"/>
        </w:rPr>
        <w:t>criticità</w:t>
      </w:r>
      <w:r>
        <w:rPr>
          <w:rFonts w:ascii="Arial" w:hAnsi="Arial" w:cs="Arial"/>
          <w:b/>
          <w:sz w:val="20"/>
          <w:szCs w:val="20"/>
        </w:rPr>
        <w:t xml:space="preserve"> GIALLA – ALLERTA ARANCIONE – ALLERTA ROSSA IDRAULICA</w:t>
      </w:r>
      <w:r>
        <w:rPr>
          <w:rFonts w:ascii="Arial" w:hAnsi="Arial" w:cs="Arial"/>
          <w:sz w:val="20"/>
          <w:szCs w:val="20"/>
        </w:rPr>
        <w:t>”.</w:t>
      </w:r>
    </w:p>
    <w:p w:rsidR="00952E5B" w:rsidRDefault="00952E5B" w:rsidP="00F408CE">
      <w:pPr>
        <w:spacing w:before="120" w:after="120" w:line="240" w:lineRule="auto"/>
        <w:ind w:right="591"/>
        <w:jc w:val="both"/>
        <w:rPr>
          <w:rFonts w:ascii="Arial" w:hAnsi="Arial" w:cs="Arial"/>
          <w:sz w:val="20"/>
          <w:szCs w:val="20"/>
        </w:rPr>
      </w:pPr>
      <w:r>
        <w:rPr>
          <w:rFonts w:ascii="Arial" w:hAnsi="Arial" w:cs="Arial"/>
          <w:b/>
          <w:sz w:val="20"/>
          <w:szCs w:val="20"/>
        </w:rPr>
        <w:t>Criticità idrogeologica:</w:t>
      </w:r>
      <w:r>
        <w:rPr>
          <w:rFonts w:ascii="Arial" w:hAnsi="Arial" w:cs="Arial"/>
          <w:sz w:val="20"/>
          <w:szCs w:val="20"/>
        </w:rPr>
        <w:t xml:space="preserve"> rischio derivante da fenomeni puntuali quali frane, ruscellamenti in area urbana, piene e alluvioni che interessano i corsi d’acqua minori per i quali </w:t>
      </w:r>
      <w:r>
        <w:rPr>
          <w:rFonts w:ascii="Arial" w:hAnsi="Arial" w:cs="Arial"/>
          <w:b/>
          <w:sz w:val="20"/>
          <w:szCs w:val="20"/>
          <w:u w:val="single"/>
        </w:rPr>
        <w:t>non è</w:t>
      </w:r>
      <w:r>
        <w:rPr>
          <w:rFonts w:ascii="Arial" w:hAnsi="Arial" w:cs="Arial"/>
          <w:sz w:val="20"/>
          <w:szCs w:val="20"/>
        </w:rPr>
        <w:t xml:space="preserve"> possibile effettuare una previsione dell'evoluzione degli eventi sulla base del monitoraggio strumentale dei livelli idrici.</w:t>
      </w:r>
    </w:p>
    <w:p w:rsidR="00952E5B" w:rsidRDefault="00952E5B" w:rsidP="00F408CE">
      <w:pPr>
        <w:spacing w:before="120" w:after="120" w:line="240" w:lineRule="auto"/>
        <w:ind w:right="591"/>
        <w:jc w:val="both"/>
        <w:rPr>
          <w:rFonts w:ascii="Arial" w:hAnsi="Arial" w:cs="Arial"/>
          <w:sz w:val="20"/>
          <w:szCs w:val="20"/>
        </w:rPr>
      </w:pPr>
      <w:r>
        <w:rPr>
          <w:rFonts w:ascii="Arial" w:hAnsi="Arial" w:cs="Arial"/>
          <w:sz w:val="20"/>
          <w:szCs w:val="20"/>
        </w:rPr>
        <w:t>Nelle comunicazioni, la valutazione del rischio si può sintetizzare in “</w:t>
      </w:r>
      <w:r w:rsidRPr="003F5139">
        <w:rPr>
          <w:rFonts w:ascii="Arial" w:hAnsi="Arial" w:cs="Arial"/>
          <w:b/>
          <w:caps/>
          <w:sz w:val="20"/>
          <w:szCs w:val="20"/>
        </w:rPr>
        <w:t>criticità</w:t>
      </w:r>
      <w:r>
        <w:rPr>
          <w:rFonts w:ascii="Arial" w:hAnsi="Arial" w:cs="Arial"/>
          <w:b/>
          <w:sz w:val="20"/>
          <w:szCs w:val="20"/>
        </w:rPr>
        <w:t xml:space="preserve"> GIALLA – ALLERTA ARANCIONE – ALLERTA ROSSA IDROGEOLOGICA</w:t>
      </w:r>
      <w:r>
        <w:rPr>
          <w:rFonts w:ascii="Arial" w:hAnsi="Arial" w:cs="Arial"/>
          <w:sz w:val="20"/>
          <w:szCs w:val="20"/>
        </w:rPr>
        <w:t>”.</w:t>
      </w:r>
    </w:p>
    <w:p w:rsidR="00952E5B" w:rsidRDefault="00952E5B" w:rsidP="00F408CE">
      <w:pPr>
        <w:spacing w:before="120" w:after="120" w:line="240" w:lineRule="auto"/>
        <w:ind w:right="591"/>
        <w:jc w:val="both"/>
        <w:rPr>
          <w:rFonts w:ascii="Arial" w:hAnsi="Arial" w:cs="Arial"/>
          <w:sz w:val="20"/>
          <w:szCs w:val="20"/>
        </w:rPr>
      </w:pPr>
      <w:r>
        <w:rPr>
          <w:rFonts w:ascii="Arial" w:hAnsi="Arial" w:cs="Arial"/>
          <w:b/>
          <w:sz w:val="20"/>
          <w:szCs w:val="20"/>
        </w:rPr>
        <w:t>Criticità idrogeologica per temporali:</w:t>
      </w:r>
      <w:r>
        <w:rPr>
          <w:rFonts w:ascii="Arial" w:hAnsi="Arial" w:cs="Arial"/>
          <w:sz w:val="20"/>
          <w:szCs w:val="20"/>
        </w:rPr>
        <w:t xml:space="preserve"> rischio derivante da fenomeni meteorologici caratterizzati da elevata incertezza previsionale in termini di localizzazione, tempistica e intensità. L’allerta viene emessa in funzione della probabilità di accadimento del fenomeno, della presenza di una forzante meteo più o meno riconoscibile e della probabile persistenza dei fenomeni.</w:t>
      </w:r>
    </w:p>
    <w:p w:rsidR="00952E5B" w:rsidRDefault="00952E5B" w:rsidP="00F408CE">
      <w:pPr>
        <w:spacing w:before="120" w:after="120" w:line="240" w:lineRule="auto"/>
        <w:ind w:right="591"/>
        <w:jc w:val="both"/>
        <w:rPr>
          <w:rFonts w:ascii="Arial" w:hAnsi="Arial" w:cs="Arial"/>
          <w:sz w:val="20"/>
          <w:szCs w:val="20"/>
        </w:rPr>
      </w:pPr>
      <w:r>
        <w:rPr>
          <w:rFonts w:ascii="Arial" w:hAnsi="Arial" w:cs="Arial"/>
          <w:sz w:val="20"/>
          <w:szCs w:val="20"/>
        </w:rPr>
        <w:t>All’incertezza della previsione si associa inoltre la difficoltà di disporre in tempo utile di dati di monitoraggio strumentali per aggiornare la previsione degli scenari d’evento.</w:t>
      </w:r>
    </w:p>
    <w:p w:rsidR="00952E5B" w:rsidRDefault="00952E5B" w:rsidP="00F408CE">
      <w:pPr>
        <w:spacing w:before="120" w:after="120" w:line="240" w:lineRule="auto"/>
        <w:ind w:right="591"/>
        <w:jc w:val="both"/>
        <w:rPr>
          <w:rFonts w:ascii="Arial" w:hAnsi="Arial" w:cs="Arial"/>
          <w:sz w:val="20"/>
          <w:szCs w:val="20"/>
        </w:rPr>
      </w:pPr>
      <w:r>
        <w:rPr>
          <w:rFonts w:ascii="Arial" w:hAnsi="Arial" w:cs="Arial"/>
          <w:b/>
          <w:sz w:val="20"/>
          <w:szCs w:val="20"/>
        </w:rPr>
        <w:t xml:space="preserve">Il massimo livello di allerta previsto per i temporali è quello arancione. </w:t>
      </w:r>
      <w:r>
        <w:rPr>
          <w:rFonts w:ascii="Arial" w:hAnsi="Arial" w:cs="Arial"/>
          <w:sz w:val="20"/>
          <w:szCs w:val="20"/>
        </w:rPr>
        <w:t>Non è previsto un codice di allerta rosso specifico per i temporali perché tali fenomeni, in questo caso, sono associati a condizioni meteo perturbate intense e diffuse che già caratterizzano lo scenario di criticità idrogeologica rossa. Anche gli effetti e i danni prodotti sono gli stessi.</w:t>
      </w:r>
    </w:p>
    <w:p w:rsidR="00952E5B" w:rsidRDefault="00952E5B" w:rsidP="00F408CE">
      <w:pPr>
        <w:spacing w:before="120" w:after="120" w:line="240" w:lineRule="auto"/>
        <w:ind w:right="591"/>
        <w:jc w:val="both"/>
        <w:rPr>
          <w:rFonts w:ascii="Arial" w:hAnsi="Arial" w:cs="Arial"/>
          <w:sz w:val="20"/>
          <w:szCs w:val="20"/>
        </w:rPr>
      </w:pPr>
      <w:r>
        <w:rPr>
          <w:rFonts w:ascii="Arial" w:hAnsi="Arial" w:cs="Arial"/>
          <w:sz w:val="20"/>
          <w:szCs w:val="20"/>
        </w:rPr>
        <w:t>Nelle comunicazioni, la valutazione del rischio si può sintetizzare in “</w:t>
      </w:r>
      <w:r w:rsidRPr="003F5139">
        <w:rPr>
          <w:rFonts w:ascii="Arial" w:hAnsi="Arial" w:cs="Arial"/>
          <w:b/>
          <w:caps/>
          <w:sz w:val="20"/>
          <w:szCs w:val="20"/>
        </w:rPr>
        <w:t>criticità</w:t>
      </w:r>
      <w:r>
        <w:rPr>
          <w:rFonts w:ascii="Arial" w:hAnsi="Arial" w:cs="Arial"/>
          <w:b/>
          <w:sz w:val="20"/>
          <w:szCs w:val="20"/>
        </w:rPr>
        <w:t xml:space="preserve"> GIALLA – ALLERTA ARANCIONE PER TEMPORALI</w:t>
      </w:r>
      <w:r>
        <w:rPr>
          <w:rFonts w:ascii="Arial" w:hAnsi="Arial" w:cs="Arial"/>
          <w:sz w:val="20"/>
          <w:szCs w:val="20"/>
        </w:rPr>
        <w:t>”.</w:t>
      </w:r>
    </w:p>
    <w:p w:rsidR="00952E5B" w:rsidRDefault="00952E5B" w:rsidP="00F408CE">
      <w:pPr>
        <w:spacing w:before="120" w:after="120" w:line="240" w:lineRule="auto"/>
        <w:ind w:right="591"/>
        <w:jc w:val="both"/>
        <w:rPr>
          <w:rFonts w:ascii="Arial" w:hAnsi="Arial" w:cs="Arial"/>
          <w:sz w:val="20"/>
          <w:szCs w:val="20"/>
        </w:rPr>
      </w:pPr>
    </w:p>
    <w:p w:rsidR="00952E5B" w:rsidRDefault="00952E5B" w:rsidP="00F408CE">
      <w:pPr>
        <w:spacing w:before="120" w:after="120" w:line="240" w:lineRule="auto"/>
        <w:ind w:right="591"/>
        <w:jc w:val="both"/>
        <w:rPr>
          <w:rFonts w:ascii="Arial" w:hAnsi="Arial" w:cs="Arial"/>
          <w:b/>
          <w:sz w:val="20"/>
          <w:szCs w:val="20"/>
        </w:rPr>
      </w:pPr>
      <w:r>
        <w:rPr>
          <w:rFonts w:ascii="Arial" w:hAnsi="Arial" w:cs="Arial"/>
          <w:b/>
          <w:sz w:val="20"/>
          <w:szCs w:val="20"/>
        </w:rPr>
        <w:t>RAPPRESENTAZIONE GRAFICA DEI LIVELLI DI ALLERTA</w:t>
      </w:r>
    </w:p>
    <w:p w:rsidR="00952E5B" w:rsidRDefault="00952E5B" w:rsidP="00F408CE">
      <w:pPr>
        <w:spacing w:before="120" w:after="120" w:line="240" w:lineRule="auto"/>
        <w:ind w:right="591"/>
        <w:jc w:val="both"/>
        <w:rPr>
          <w:rFonts w:ascii="Arial" w:hAnsi="Arial" w:cs="Arial"/>
          <w:sz w:val="20"/>
          <w:szCs w:val="20"/>
        </w:rPr>
      </w:pPr>
      <w:r>
        <w:rPr>
          <w:rFonts w:ascii="Arial" w:hAnsi="Arial" w:cs="Arial"/>
          <w:sz w:val="20"/>
          <w:szCs w:val="20"/>
        </w:rPr>
        <w:t>Se per una stessa zona d’allerta sono valutati differenti scenari d’evento (temporali, idraulico e idrogeologico), sulla mappa del bollettino viene convenzionalmente rappresentato lo scenario con il livello di allerta più gravoso.</w:t>
      </w:r>
    </w:p>
    <w:p w:rsidR="00952E5B" w:rsidRDefault="00952E5B" w:rsidP="00F408CE">
      <w:pPr>
        <w:spacing w:before="120" w:after="120" w:line="240" w:lineRule="auto"/>
        <w:ind w:right="591"/>
        <w:jc w:val="both"/>
        <w:rPr>
          <w:rFonts w:ascii="Arial" w:hAnsi="Arial" w:cs="Arial"/>
          <w:sz w:val="20"/>
          <w:szCs w:val="20"/>
          <w:lang w:eastAsia="it-IT"/>
        </w:rPr>
      </w:pPr>
    </w:p>
    <w:p w:rsidR="00952E5B" w:rsidRDefault="00952E5B" w:rsidP="00F408CE">
      <w:pPr>
        <w:spacing w:before="120" w:after="120" w:line="240" w:lineRule="auto"/>
        <w:ind w:right="591"/>
        <w:jc w:val="both"/>
        <w:rPr>
          <w:rFonts w:ascii="Arial" w:hAnsi="Arial" w:cs="Arial"/>
          <w:sz w:val="20"/>
          <w:szCs w:val="20"/>
          <w:lang w:eastAsia="it-IT"/>
        </w:rPr>
      </w:pPr>
    </w:p>
    <w:p w:rsidR="00952E5B" w:rsidRPr="009A7258" w:rsidRDefault="00952E5B" w:rsidP="00F408CE">
      <w:pPr>
        <w:spacing w:before="120" w:after="120" w:line="240" w:lineRule="auto"/>
        <w:ind w:right="591"/>
        <w:jc w:val="both"/>
        <w:rPr>
          <w:rFonts w:ascii="Arial" w:hAnsi="Arial" w:cs="Arial"/>
          <w:sz w:val="20"/>
          <w:szCs w:val="20"/>
          <w:lang w:eastAsia="it-IT"/>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776"/>
      </w:tblGrid>
      <w:tr w:rsidR="00952E5B" w:rsidRPr="0010253A" w:rsidTr="0010253A">
        <w:tc>
          <w:tcPr>
            <w:tcW w:w="9776" w:type="dxa"/>
            <w:shd w:val="clear" w:color="auto" w:fill="F2F2F2"/>
          </w:tcPr>
          <w:p w:rsidR="00952E5B" w:rsidRPr="0010253A" w:rsidRDefault="00952E5B" w:rsidP="0010253A">
            <w:pPr>
              <w:spacing w:before="120" w:after="120" w:line="240" w:lineRule="auto"/>
              <w:ind w:right="591"/>
              <w:jc w:val="both"/>
              <w:rPr>
                <w:rFonts w:ascii="Arial" w:hAnsi="Arial" w:cs="Arial"/>
                <w:sz w:val="20"/>
                <w:szCs w:val="20"/>
                <w:lang w:eastAsia="it-IT"/>
              </w:rPr>
            </w:pPr>
            <w:bookmarkStart w:id="1" w:name="_Hlk166617184"/>
            <w:r w:rsidRPr="0010253A">
              <w:rPr>
                <w:rFonts w:ascii="Arial" w:hAnsi="Arial" w:cs="Arial"/>
                <w:sz w:val="20"/>
                <w:szCs w:val="20"/>
                <w:lang w:eastAsia="it-IT"/>
              </w:rPr>
              <w:t>Per la consultazione dei possibili effetti e danni attesi nel territorio di Poggio a Caiano si rinvia al paragrafo 2.4.1.1 della relazione di Piano, in cui vengono delineate le principali aree del territorio perimetrate dal PGRA e dal PAI, e all’allegato degli scenari di rischio (All. 4), che contiene l’analisi degli esposti dei punti critici per il rischio alluvione e frana.</w:t>
            </w:r>
            <w:bookmarkEnd w:id="1"/>
          </w:p>
        </w:tc>
      </w:tr>
    </w:tbl>
    <w:p w:rsidR="00952E5B" w:rsidRDefault="00952E5B" w:rsidP="00F408CE">
      <w:pPr>
        <w:spacing w:before="120" w:after="120" w:line="240" w:lineRule="auto"/>
        <w:ind w:right="591"/>
        <w:jc w:val="both"/>
        <w:rPr>
          <w:rFonts w:ascii="Arial" w:hAnsi="Arial" w:cs="Arial"/>
          <w:sz w:val="20"/>
          <w:szCs w:val="20"/>
          <w:lang w:eastAsia="it-IT"/>
        </w:rPr>
      </w:pPr>
    </w:p>
    <w:p w:rsidR="00952E5B" w:rsidRDefault="00952E5B">
      <w:pPr>
        <w:suppressAutoHyphens w:val="0"/>
        <w:rPr>
          <w:rFonts w:ascii="Arial" w:hAnsi="Arial" w:cs="Arial"/>
          <w:sz w:val="20"/>
          <w:szCs w:val="20"/>
          <w:lang w:eastAsia="it-IT"/>
        </w:rPr>
      </w:pPr>
      <w:r>
        <w:rPr>
          <w:rFonts w:ascii="Arial" w:hAnsi="Arial" w:cs="Arial"/>
          <w:sz w:val="20"/>
          <w:szCs w:val="20"/>
          <w:lang w:eastAsia="it-IT"/>
        </w:rPr>
        <w:br w:type="page"/>
      </w:r>
    </w:p>
    <w:p w:rsidR="00952E5B" w:rsidRPr="00944A10" w:rsidRDefault="00952E5B" w:rsidP="009A7258">
      <w:pPr>
        <w:numPr>
          <w:ilvl w:val="0"/>
          <w:numId w:val="11"/>
        </w:numPr>
        <w:spacing w:before="120" w:after="120" w:line="240" w:lineRule="auto"/>
        <w:jc w:val="both"/>
        <w:rPr>
          <w:rFonts w:ascii="Arial" w:hAnsi="Arial" w:cs="Arial"/>
          <w:b/>
          <w:sz w:val="28"/>
          <w:szCs w:val="28"/>
        </w:rPr>
      </w:pPr>
      <w:r w:rsidRPr="00944A10">
        <w:rPr>
          <w:rFonts w:ascii="Arial" w:hAnsi="Arial" w:cs="Arial"/>
          <w:b/>
          <w:sz w:val="28"/>
          <w:szCs w:val="28"/>
        </w:rPr>
        <w:t xml:space="preserve">IDROMETRI E PLUVIOMETRI DI RIFERIMENTO PER IL COMUNE DI </w:t>
      </w:r>
      <w:r>
        <w:rPr>
          <w:rFonts w:ascii="Arial" w:hAnsi="Arial" w:cs="Arial"/>
          <w:b/>
          <w:sz w:val="28"/>
          <w:szCs w:val="28"/>
        </w:rPr>
        <w:t>POGGIO A CAIANO</w:t>
      </w:r>
      <w:r w:rsidRPr="00944A10">
        <w:rPr>
          <w:rFonts w:ascii="Arial" w:hAnsi="Arial" w:cs="Arial"/>
          <w:b/>
          <w:sz w:val="28"/>
          <w:szCs w:val="28"/>
        </w:rPr>
        <w:t xml:space="preserve"> – LE SOGLIE </w:t>
      </w:r>
    </w:p>
    <w:p w:rsidR="00952E5B" w:rsidRDefault="00952E5B" w:rsidP="00907A97">
      <w:pPr>
        <w:spacing w:before="120" w:after="120" w:line="240" w:lineRule="auto"/>
        <w:jc w:val="both"/>
        <w:rPr>
          <w:rFonts w:ascii="Arial" w:hAnsi="Arial" w:cs="Arial"/>
          <w:sz w:val="20"/>
          <w:szCs w:val="20"/>
        </w:rPr>
      </w:pPr>
    </w:p>
    <w:p w:rsidR="00952E5B" w:rsidRPr="00907A97" w:rsidRDefault="00952E5B" w:rsidP="00907A97">
      <w:pPr>
        <w:spacing w:before="120" w:after="120" w:line="240" w:lineRule="auto"/>
        <w:jc w:val="both"/>
        <w:rPr>
          <w:rFonts w:ascii="Arial" w:hAnsi="Arial" w:cs="Arial"/>
          <w:sz w:val="20"/>
          <w:szCs w:val="20"/>
        </w:rPr>
      </w:pPr>
      <w:r>
        <w:rPr>
          <w:rFonts w:ascii="Arial" w:hAnsi="Arial" w:cs="Arial"/>
          <w:sz w:val="20"/>
          <w:szCs w:val="20"/>
        </w:rPr>
        <w:t xml:space="preserve">Le stazioni </w:t>
      </w:r>
      <w:r w:rsidRPr="00F84C66">
        <w:rPr>
          <w:rFonts w:ascii="Arial" w:hAnsi="Arial" w:cs="Arial"/>
          <w:b/>
          <w:sz w:val="20"/>
          <w:szCs w:val="20"/>
        </w:rPr>
        <w:t>idrometriche</w:t>
      </w:r>
      <w:r>
        <w:rPr>
          <w:rFonts w:ascii="Arial" w:hAnsi="Arial" w:cs="Arial"/>
          <w:sz w:val="20"/>
          <w:szCs w:val="20"/>
        </w:rPr>
        <w:t xml:space="preserve"> del CFR sul torrente Ombrone Pistoiese di riferimento per il Comune di Poggio a Caiano sono due, una posizionata sul territorio comunale, idrometro sul ponte all’Asse al confine con la Provincia di Firenze e una più a monte, nel Comune di Prato, in località Ponte alle Vanne.</w:t>
      </w:r>
    </w:p>
    <w:p w:rsidR="00952E5B" w:rsidRDefault="00952E5B" w:rsidP="00F408CE">
      <w:pPr>
        <w:spacing w:before="120" w:after="120" w:line="240" w:lineRule="auto"/>
        <w:ind w:right="591"/>
        <w:jc w:val="both"/>
        <w:rPr>
          <w:rFonts w:ascii="Arial" w:hAnsi="Arial" w:cs="Arial"/>
          <w:sz w:val="20"/>
          <w:szCs w:val="20"/>
        </w:rPr>
      </w:pPr>
    </w:p>
    <w:p w:rsidR="00952E5B" w:rsidRDefault="00952E5B" w:rsidP="00F408CE">
      <w:pPr>
        <w:spacing w:before="120" w:after="120" w:line="240" w:lineRule="auto"/>
        <w:ind w:right="591"/>
        <w:jc w:val="both"/>
        <w:rPr>
          <w:rFonts w:ascii="Arial" w:hAnsi="Arial" w:cs="Arial"/>
          <w:sz w:val="20"/>
          <w:szCs w:val="20"/>
        </w:rPr>
      </w:pPr>
    </w:p>
    <w:p w:rsidR="00952E5B" w:rsidRDefault="00952E5B" w:rsidP="00F408CE">
      <w:pPr>
        <w:spacing w:before="120" w:after="120" w:line="240" w:lineRule="auto"/>
        <w:ind w:right="591"/>
        <w:jc w:val="both"/>
        <w:rPr>
          <w:rFonts w:ascii="Arial" w:hAnsi="Arial" w:cs="Arial"/>
          <w:sz w:val="20"/>
          <w:szCs w:val="20"/>
        </w:rPr>
      </w:pPr>
    </w:p>
    <w:p w:rsidR="00952E5B" w:rsidRDefault="00952E5B" w:rsidP="00F408CE">
      <w:pPr>
        <w:spacing w:before="120" w:after="120" w:line="240" w:lineRule="auto"/>
        <w:ind w:right="591"/>
        <w:jc w:val="both"/>
        <w:rPr>
          <w:rFonts w:ascii="Arial" w:hAnsi="Arial" w:cs="Arial"/>
          <w:sz w:val="20"/>
          <w:szCs w:val="20"/>
        </w:rPr>
      </w:pPr>
      <w:r>
        <w:rPr>
          <w:noProof/>
          <w:lang w:eastAsia="it-IT"/>
        </w:rPr>
        <w:pict>
          <v:shape id="Immagine 1" o:spid="_x0000_i1033" type="#_x0000_t75" style="width:426pt;height:200.25pt;visibility:visible">
            <v:imagedata r:id="rId19" o:title=""/>
          </v:shape>
        </w:pict>
      </w:r>
    </w:p>
    <w:p w:rsidR="00952E5B" w:rsidRDefault="00952E5B" w:rsidP="00F408CE">
      <w:pPr>
        <w:spacing w:before="120" w:after="120" w:line="240" w:lineRule="auto"/>
        <w:ind w:right="591"/>
        <w:jc w:val="both"/>
        <w:rPr>
          <w:rFonts w:ascii="Arial" w:hAnsi="Arial" w:cs="Arial"/>
          <w:sz w:val="20"/>
          <w:szCs w:val="20"/>
        </w:rPr>
      </w:pPr>
    </w:p>
    <w:p w:rsidR="00952E5B" w:rsidRDefault="00952E5B" w:rsidP="00F408CE">
      <w:pPr>
        <w:spacing w:before="120" w:after="120" w:line="240" w:lineRule="auto"/>
        <w:ind w:right="591"/>
        <w:jc w:val="both"/>
        <w:rPr>
          <w:rFonts w:ascii="Arial" w:hAnsi="Arial" w:cs="Arial"/>
          <w:sz w:val="20"/>
          <w:szCs w:val="20"/>
        </w:rPr>
      </w:pPr>
    </w:p>
    <w:p w:rsidR="00952E5B" w:rsidRDefault="00952E5B" w:rsidP="00F408CE">
      <w:pPr>
        <w:spacing w:before="120" w:after="120" w:line="240" w:lineRule="auto"/>
        <w:ind w:right="591"/>
        <w:jc w:val="both"/>
        <w:rPr>
          <w:rFonts w:ascii="Arial" w:hAnsi="Arial" w:cs="Arial"/>
          <w:sz w:val="20"/>
          <w:szCs w:val="20"/>
        </w:rPr>
      </w:pPr>
    </w:p>
    <w:p w:rsidR="00952E5B" w:rsidRDefault="00952E5B" w:rsidP="00F408CE">
      <w:pPr>
        <w:spacing w:before="120" w:after="120" w:line="240" w:lineRule="auto"/>
        <w:ind w:right="591"/>
        <w:jc w:val="both"/>
        <w:rPr>
          <w:rFonts w:ascii="Arial" w:hAnsi="Arial" w:cs="Arial"/>
          <w:sz w:val="20"/>
          <w:szCs w:val="20"/>
        </w:rPr>
      </w:pPr>
    </w:p>
    <w:p w:rsidR="00952E5B" w:rsidRDefault="00952E5B" w:rsidP="00F408CE">
      <w:pPr>
        <w:spacing w:before="120" w:after="120" w:line="240" w:lineRule="auto"/>
        <w:ind w:right="591"/>
        <w:jc w:val="both"/>
        <w:rPr>
          <w:rFonts w:ascii="Arial" w:hAnsi="Arial" w:cs="Arial"/>
          <w:sz w:val="20"/>
          <w:szCs w:val="20"/>
        </w:rPr>
      </w:pPr>
      <w:r>
        <w:rPr>
          <w:rFonts w:ascii="Arial" w:hAnsi="Arial" w:cs="Arial"/>
          <w:sz w:val="20"/>
          <w:szCs w:val="20"/>
        </w:rPr>
        <w:t xml:space="preserve">Per quanto riguarda invece le </w:t>
      </w:r>
      <w:r w:rsidRPr="00907A97">
        <w:rPr>
          <w:rFonts w:ascii="Arial" w:hAnsi="Arial" w:cs="Arial"/>
          <w:sz w:val="20"/>
          <w:szCs w:val="20"/>
        </w:rPr>
        <w:t>stazion</w:t>
      </w:r>
      <w:r>
        <w:rPr>
          <w:rFonts w:ascii="Arial" w:hAnsi="Arial" w:cs="Arial"/>
          <w:sz w:val="20"/>
          <w:szCs w:val="20"/>
        </w:rPr>
        <w:t>i</w:t>
      </w:r>
      <w:r w:rsidRPr="00907A97">
        <w:rPr>
          <w:rFonts w:ascii="Arial" w:hAnsi="Arial" w:cs="Arial"/>
          <w:sz w:val="20"/>
          <w:szCs w:val="20"/>
        </w:rPr>
        <w:t xml:space="preserve"> di telerilevamento</w:t>
      </w:r>
      <w:r>
        <w:rPr>
          <w:rFonts w:ascii="Arial" w:hAnsi="Arial" w:cs="Arial"/>
          <w:sz w:val="20"/>
          <w:szCs w:val="20"/>
        </w:rPr>
        <w:t xml:space="preserve"> </w:t>
      </w:r>
      <w:r w:rsidRPr="00AE0879">
        <w:rPr>
          <w:rFonts w:ascii="Arial" w:hAnsi="Arial" w:cs="Arial"/>
          <w:b/>
          <w:bCs/>
          <w:sz w:val="20"/>
          <w:szCs w:val="20"/>
        </w:rPr>
        <w:t>pluviometrico</w:t>
      </w:r>
      <w:r>
        <w:rPr>
          <w:rFonts w:ascii="Arial" w:hAnsi="Arial" w:cs="Arial"/>
          <w:sz w:val="20"/>
          <w:szCs w:val="20"/>
        </w:rPr>
        <w:t>, si fa riferimento a quella di Artimino nel limitrofo Comune di Carmignano.</w:t>
      </w:r>
    </w:p>
    <w:p w:rsidR="00952E5B" w:rsidRDefault="00952E5B" w:rsidP="00F408CE">
      <w:pPr>
        <w:spacing w:before="120" w:after="120" w:line="240" w:lineRule="auto"/>
        <w:ind w:right="591"/>
        <w:jc w:val="both"/>
        <w:rPr>
          <w:rFonts w:ascii="Arial" w:hAnsi="Arial" w:cs="Arial"/>
          <w:sz w:val="20"/>
          <w:szCs w:val="20"/>
        </w:rPr>
      </w:pPr>
    </w:p>
    <w:p w:rsidR="00952E5B" w:rsidRPr="00907A97" w:rsidRDefault="00952E5B" w:rsidP="00F408CE">
      <w:pPr>
        <w:spacing w:before="120" w:after="120" w:line="240" w:lineRule="auto"/>
        <w:ind w:right="591"/>
        <w:jc w:val="both"/>
        <w:rPr>
          <w:rFonts w:ascii="Arial" w:hAnsi="Arial" w:cs="Arial"/>
          <w:sz w:val="20"/>
          <w:szCs w:val="20"/>
        </w:rPr>
      </w:pPr>
      <w:r w:rsidRPr="00C04D71">
        <w:rPr>
          <w:rFonts w:ascii="Arial" w:hAnsi="Arial" w:cs="Arial"/>
          <w:noProof/>
          <w:sz w:val="20"/>
          <w:szCs w:val="20"/>
          <w:lang w:eastAsia="it-IT"/>
        </w:rPr>
        <w:pict>
          <v:shape id="Immagine 4" o:spid="_x0000_i1034" type="#_x0000_t75" style="width:192pt;height:106.5pt;visibility:visible" o:bordertopcolor="black" o:borderleftcolor="black" o:borderbottomcolor="black" o:borderrightcolor="black">
            <v:imagedata r:id="rId20" o:title=""/>
            <w10:bordertop type="single" width="6"/>
            <w10:borderleft type="single" width="6"/>
            <w10:borderbottom type="single" width="6"/>
            <w10:borderright type="single" width="6"/>
          </v:shape>
        </w:pict>
      </w:r>
    </w:p>
    <w:p w:rsidR="00952E5B" w:rsidRDefault="00952E5B" w:rsidP="00A74731">
      <w:pPr>
        <w:spacing w:before="40" w:after="40"/>
        <w:jc w:val="center"/>
        <w:rPr>
          <w:rFonts w:ascii="Candara" w:hAnsi="Candara"/>
        </w:rPr>
      </w:pPr>
    </w:p>
    <w:p w:rsidR="00952E5B" w:rsidRDefault="00952E5B" w:rsidP="000C7881">
      <w:pPr>
        <w:spacing w:before="40" w:after="40"/>
        <w:rPr>
          <w:rFonts w:ascii="Candara" w:hAnsi="Candara"/>
        </w:rPr>
      </w:pPr>
    </w:p>
    <w:p w:rsidR="00952E5B" w:rsidRDefault="00952E5B" w:rsidP="000C7881">
      <w:pPr>
        <w:spacing w:before="40" w:after="40"/>
        <w:rPr>
          <w:rFonts w:ascii="Candara" w:hAnsi="Candara"/>
        </w:rPr>
      </w:pPr>
    </w:p>
    <w:p w:rsidR="00952E5B" w:rsidRDefault="00952E5B" w:rsidP="000C7881">
      <w:pPr>
        <w:spacing w:before="40" w:after="40"/>
        <w:rPr>
          <w:rFonts w:ascii="Candara" w:hAnsi="Candara"/>
        </w:rPr>
      </w:pPr>
    </w:p>
    <w:p w:rsidR="00952E5B" w:rsidRDefault="00952E5B" w:rsidP="000C7881">
      <w:pPr>
        <w:spacing w:before="40" w:after="40"/>
        <w:rPr>
          <w:rFonts w:ascii="Candara" w:hAnsi="Candara"/>
        </w:rPr>
      </w:pPr>
    </w:p>
    <w:p w:rsidR="00952E5B" w:rsidRDefault="00952E5B" w:rsidP="000C7881">
      <w:pPr>
        <w:spacing w:before="40" w:after="40"/>
        <w:rPr>
          <w:rFonts w:ascii="Candara" w:hAnsi="Candara"/>
        </w:rPr>
      </w:pPr>
    </w:p>
    <w:p w:rsidR="00952E5B" w:rsidRPr="00944A10" w:rsidRDefault="00952E5B" w:rsidP="009A7258">
      <w:pPr>
        <w:numPr>
          <w:ilvl w:val="0"/>
          <w:numId w:val="11"/>
        </w:numPr>
        <w:spacing w:before="120" w:after="120" w:line="240" w:lineRule="auto"/>
        <w:jc w:val="both"/>
        <w:rPr>
          <w:rFonts w:ascii="Arial" w:hAnsi="Arial" w:cs="Arial"/>
          <w:b/>
          <w:sz w:val="28"/>
          <w:szCs w:val="28"/>
        </w:rPr>
      </w:pPr>
      <w:r w:rsidRPr="00944A10">
        <w:rPr>
          <w:rFonts w:ascii="Arial" w:hAnsi="Arial" w:cs="Arial"/>
          <w:b/>
          <w:sz w:val="28"/>
          <w:szCs w:val="28"/>
        </w:rPr>
        <w:t>Le soglie pluviometriche</w:t>
      </w:r>
    </w:p>
    <w:p w:rsidR="00952E5B" w:rsidRPr="00907A97" w:rsidRDefault="00952E5B" w:rsidP="00F408CE">
      <w:pPr>
        <w:spacing w:before="120" w:after="120" w:line="240" w:lineRule="auto"/>
        <w:ind w:right="591"/>
        <w:jc w:val="both"/>
        <w:rPr>
          <w:rFonts w:ascii="Arial" w:hAnsi="Arial" w:cs="Arial"/>
          <w:sz w:val="20"/>
          <w:szCs w:val="20"/>
        </w:rPr>
      </w:pPr>
    </w:p>
    <w:p w:rsidR="00952E5B" w:rsidRPr="00907A97" w:rsidRDefault="00952E5B" w:rsidP="00F408CE">
      <w:pPr>
        <w:spacing w:before="120" w:after="120" w:line="240" w:lineRule="auto"/>
        <w:ind w:right="591"/>
        <w:jc w:val="both"/>
        <w:rPr>
          <w:rFonts w:ascii="Arial" w:hAnsi="Arial" w:cs="Arial"/>
          <w:sz w:val="20"/>
          <w:szCs w:val="20"/>
        </w:rPr>
      </w:pPr>
      <w:r w:rsidRPr="00907A97">
        <w:rPr>
          <w:rFonts w:ascii="Arial" w:hAnsi="Arial" w:cs="Arial"/>
          <w:sz w:val="20"/>
          <w:szCs w:val="20"/>
        </w:rPr>
        <w:t xml:space="preserve">Anche in presenza di una situazione di normalità (codice verde), a prescindere dalla criticità in essere per la zona di allertamento in cui ricade il Comune di </w:t>
      </w:r>
      <w:r>
        <w:rPr>
          <w:rFonts w:ascii="Arial" w:hAnsi="Arial" w:cs="Arial"/>
          <w:sz w:val="20"/>
          <w:szCs w:val="20"/>
        </w:rPr>
        <w:t>Poggio a Caiano</w:t>
      </w:r>
      <w:r w:rsidRPr="00907A97">
        <w:rPr>
          <w:rFonts w:ascii="Arial" w:hAnsi="Arial" w:cs="Arial"/>
          <w:sz w:val="20"/>
          <w:szCs w:val="20"/>
        </w:rPr>
        <w:t>, nel caso di superamento delle soglie riportate nella tabella seguente</w:t>
      </w:r>
      <w:r>
        <w:rPr>
          <w:rFonts w:ascii="Arial" w:hAnsi="Arial" w:cs="Arial"/>
          <w:sz w:val="20"/>
          <w:szCs w:val="20"/>
        </w:rPr>
        <w:t xml:space="preserve"> </w:t>
      </w:r>
      <w:r w:rsidRPr="00625465">
        <w:rPr>
          <w:rFonts w:ascii="Arial" w:hAnsi="Arial" w:cs="Arial"/>
          <w:sz w:val="20"/>
          <w:szCs w:val="20"/>
        </w:rPr>
        <w:t>(intensità e cumulata puntuale)</w:t>
      </w:r>
      <w:r w:rsidRPr="00907A97">
        <w:rPr>
          <w:rFonts w:ascii="Arial" w:hAnsi="Arial" w:cs="Arial"/>
          <w:sz w:val="20"/>
          <w:szCs w:val="20"/>
        </w:rPr>
        <w:t xml:space="preserve">, il Ce.Si., ricevuta la comunicazione da parte </w:t>
      </w:r>
      <w:r>
        <w:rPr>
          <w:rFonts w:ascii="Arial" w:hAnsi="Arial" w:cs="Arial"/>
          <w:sz w:val="20"/>
          <w:szCs w:val="20"/>
        </w:rPr>
        <w:t>del Ce.Si. della Provincia di Prato</w:t>
      </w:r>
      <w:r w:rsidRPr="00907A97">
        <w:rPr>
          <w:rFonts w:ascii="Arial" w:hAnsi="Arial" w:cs="Arial"/>
          <w:sz w:val="20"/>
          <w:szCs w:val="20"/>
        </w:rPr>
        <w:t xml:space="preserve"> o tramite alert della App “CFR”,</w:t>
      </w:r>
      <w:r w:rsidRPr="00625465">
        <w:rPr>
          <w:rFonts w:ascii="Arial" w:hAnsi="Arial" w:cs="Arial"/>
          <w:sz w:val="20"/>
          <w:szCs w:val="20"/>
        </w:rPr>
        <w:t xml:space="preserve"> procede al monitoraggio della situazione in essere in costante contatto con il Responsabile della Protezione Civile Comunale </w:t>
      </w:r>
      <w:r>
        <w:rPr>
          <w:rFonts w:ascii="Arial" w:hAnsi="Arial" w:cs="Arial"/>
          <w:sz w:val="20"/>
          <w:szCs w:val="20"/>
        </w:rPr>
        <w:t>ch</w:t>
      </w:r>
      <w:r w:rsidRPr="00625465">
        <w:rPr>
          <w:rFonts w:ascii="Arial" w:hAnsi="Arial" w:cs="Arial"/>
          <w:sz w:val="20"/>
          <w:szCs w:val="20"/>
        </w:rPr>
        <w:t>e</w:t>
      </w:r>
      <w:r>
        <w:rPr>
          <w:rFonts w:ascii="Arial" w:hAnsi="Arial" w:cs="Arial"/>
          <w:sz w:val="20"/>
          <w:szCs w:val="20"/>
        </w:rPr>
        <w:t xml:space="preserve"> procede</w:t>
      </w:r>
      <w:r w:rsidRPr="00625465">
        <w:rPr>
          <w:rFonts w:ascii="Arial" w:hAnsi="Arial" w:cs="Arial"/>
          <w:sz w:val="20"/>
          <w:szCs w:val="20"/>
        </w:rPr>
        <w:t xml:space="preserve"> all’attivazione della fase operativa </w:t>
      </w:r>
      <w:r>
        <w:rPr>
          <w:rFonts w:ascii="Arial" w:hAnsi="Arial" w:cs="Arial"/>
          <w:sz w:val="20"/>
          <w:szCs w:val="20"/>
        </w:rPr>
        <w:t xml:space="preserve">di attenzione </w:t>
      </w:r>
      <w:r w:rsidRPr="00625465">
        <w:rPr>
          <w:rFonts w:ascii="Arial" w:hAnsi="Arial" w:cs="Arial"/>
          <w:sz w:val="20"/>
          <w:szCs w:val="20"/>
        </w:rPr>
        <w:t>“Codice Arancione”</w:t>
      </w:r>
      <w:r w:rsidRPr="00907A97">
        <w:rPr>
          <w:rFonts w:ascii="Arial" w:hAnsi="Arial" w:cs="Arial"/>
          <w:sz w:val="20"/>
          <w:szCs w:val="20"/>
        </w:rPr>
        <w:t xml:space="preserve">. Il sistema di protezione civile </w:t>
      </w:r>
      <w:r>
        <w:rPr>
          <w:rFonts w:ascii="Arial" w:hAnsi="Arial" w:cs="Arial"/>
          <w:sz w:val="20"/>
          <w:szCs w:val="20"/>
        </w:rPr>
        <w:t>comunale</w:t>
      </w:r>
      <w:r w:rsidRPr="00907A97">
        <w:rPr>
          <w:rFonts w:ascii="Arial" w:hAnsi="Arial" w:cs="Arial"/>
          <w:sz w:val="20"/>
          <w:szCs w:val="20"/>
        </w:rPr>
        <w:t>, pertanto, al superamento di dette soglie, assume la configurazione dell’assetto di “Attenzione” con l’attivazione del presidio tecnico a supporto del Sindaco. Per i dettagli, si rinvia alle procedure operative per il codice arancione nelle pagine seguenti.</w:t>
      </w:r>
    </w:p>
    <w:p w:rsidR="00952E5B" w:rsidRDefault="00952E5B" w:rsidP="00907A97">
      <w:pPr>
        <w:spacing w:before="120" w:after="120" w:line="240" w:lineRule="auto"/>
        <w:jc w:val="both"/>
        <w:rPr>
          <w:rFonts w:ascii="Arial" w:hAnsi="Arial" w:cs="Arial"/>
          <w:sz w:val="20"/>
          <w:szCs w:val="20"/>
        </w:rPr>
      </w:pPr>
    </w:p>
    <w:p w:rsidR="00952E5B" w:rsidRPr="00907A97" w:rsidRDefault="00952E5B" w:rsidP="00907A97">
      <w:pPr>
        <w:spacing w:before="120" w:after="120" w:line="240" w:lineRule="auto"/>
        <w:jc w:val="both"/>
        <w:rPr>
          <w:rFonts w:ascii="Arial" w:hAnsi="Arial" w:cs="Arial"/>
          <w:sz w:val="20"/>
          <w:szCs w:val="20"/>
        </w:rPr>
      </w:pPr>
    </w:p>
    <w:tbl>
      <w:tblPr>
        <w:tblW w:w="0" w:type="auto"/>
        <w:tblBorders>
          <w:top w:val="single" w:sz="8" w:space="0" w:color="5B9BD5"/>
          <w:left w:val="single" w:sz="8" w:space="0" w:color="5B9BD5"/>
          <w:bottom w:val="single" w:sz="8" w:space="0" w:color="5B9BD5"/>
          <w:right w:val="single" w:sz="8" w:space="0" w:color="5B9BD5"/>
        </w:tblBorders>
        <w:tblLook w:val="00A0"/>
      </w:tblPr>
      <w:tblGrid>
        <w:gridCol w:w="1833"/>
        <w:gridCol w:w="3969"/>
        <w:gridCol w:w="3686"/>
      </w:tblGrid>
      <w:tr w:rsidR="00952E5B" w:rsidRPr="0010253A" w:rsidTr="0010253A">
        <w:tc>
          <w:tcPr>
            <w:tcW w:w="1833" w:type="dxa"/>
            <w:tcBorders>
              <w:top w:val="single" w:sz="8" w:space="0" w:color="5B9BD5"/>
            </w:tcBorders>
            <w:shd w:val="clear" w:color="auto" w:fill="D9E2F3"/>
            <w:vAlign w:val="center"/>
          </w:tcPr>
          <w:p w:rsidR="00952E5B" w:rsidRPr="0010253A" w:rsidRDefault="00952E5B" w:rsidP="0010253A">
            <w:pPr>
              <w:spacing w:before="40" w:after="40" w:line="240" w:lineRule="auto"/>
              <w:rPr>
                <w:rFonts w:ascii="Candara" w:hAnsi="Candara"/>
                <w:b/>
                <w:bCs/>
                <w:szCs w:val="20"/>
                <w:lang w:eastAsia="it-IT"/>
              </w:rPr>
            </w:pPr>
            <w:r w:rsidRPr="0010253A">
              <w:rPr>
                <w:rFonts w:ascii="Candara" w:hAnsi="Candara"/>
                <w:b/>
                <w:bCs/>
                <w:szCs w:val="20"/>
                <w:lang w:eastAsia="it-IT"/>
              </w:rPr>
              <w:t>Intervallo orario</w:t>
            </w:r>
          </w:p>
        </w:tc>
        <w:tc>
          <w:tcPr>
            <w:tcW w:w="3969" w:type="dxa"/>
            <w:tcBorders>
              <w:top w:val="single" w:sz="8" w:space="0" w:color="5B9BD5"/>
              <w:bottom w:val="single" w:sz="8" w:space="0" w:color="5B9BD5"/>
            </w:tcBorders>
            <w:shd w:val="clear" w:color="auto" w:fill="5B9BD5"/>
          </w:tcPr>
          <w:p w:rsidR="00952E5B" w:rsidRPr="0010253A" w:rsidRDefault="00952E5B" w:rsidP="0010253A">
            <w:pPr>
              <w:spacing w:before="40" w:after="40" w:line="240" w:lineRule="auto"/>
              <w:rPr>
                <w:rFonts w:ascii="Candara" w:hAnsi="Candara"/>
                <w:b/>
                <w:bCs/>
                <w:color w:val="FFFFFF"/>
                <w:szCs w:val="20"/>
                <w:lang w:eastAsia="it-IT"/>
              </w:rPr>
            </w:pPr>
            <w:r w:rsidRPr="0010253A">
              <w:rPr>
                <w:rFonts w:ascii="Candara" w:hAnsi="Candara"/>
                <w:b/>
                <w:bCs/>
                <w:szCs w:val="20"/>
                <w:lang w:eastAsia="it-IT"/>
              </w:rPr>
              <w:t>Quantità di pioggia caduta rilevata nel pluviometro di riferimento</w:t>
            </w:r>
          </w:p>
        </w:tc>
        <w:tc>
          <w:tcPr>
            <w:tcW w:w="3686" w:type="dxa"/>
            <w:tcBorders>
              <w:top w:val="single" w:sz="8" w:space="0" w:color="5B9BD5"/>
            </w:tcBorders>
            <w:shd w:val="clear" w:color="auto" w:fill="FFFFFF"/>
            <w:vAlign w:val="center"/>
          </w:tcPr>
          <w:p w:rsidR="00952E5B" w:rsidRPr="0010253A" w:rsidRDefault="00952E5B" w:rsidP="0010253A">
            <w:pPr>
              <w:spacing w:before="40" w:after="40" w:line="240" w:lineRule="auto"/>
              <w:jc w:val="center"/>
              <w:rPr>
                <w:rFonts w:ascii="Candara" w:hAnsi="Candara"/>
                <w:b/>
                <w:bCs/>
                <w:szCs w:val="20"/>
                <w:lang w:eastAsia="it-IT"/>
              </w:rPr>
            </w:pPr>
            <w:r w:rsidRPr="0010253A">
              <w:rPr>
                <w:rFonts w:ascii="Candara" w:hAnsi="Candara"/>
                <w:b/>
                <w:bCs/>
                <w:szCs w:val="20"/>
                <w:lang w:eastAsia="it-IT"/>
              </w:rPr>
              <w:t>Fase operativa da attivare</w:t>
            </w:r>
          </w:p>
        </w:tc>
      </w:tr>
      <w:tr w:rsidR="00952E5B" w:rsidRPr="0010253A" w:rsidTr="0010253A">
        <w:tc>
          <w:tcPr>
            <w:tcW w:w="1833" w:type="dxa"/>
            <w:tcBorders>
              <w:top w:val="single" w:sz="8" w:space="0" w:color="5B9BD5"/>
              <w:bottom w:val="single" w:sz="8" w:space="0" w:color="5B9BD5"/>
              <w:right w:val="single" w:sz="4" w:space="0" w:color="auto"/>
            </w:tcBorders>
          </w:tcPr>
          <w:p w:rsidR="00952E5B" w:rsidRPr="0010253A" w:rsidRDefault="00952E5B" w:rsidP="0010253A">
            <w:pPr>
              <w:spacing w:before="40" w:after="40" w:line="240" w:lineRule="auto"/>
              <w:rPr>
                <w:rFonts w:ascii="Candara" w:hAnsi="Candara"/>
                <w:b/>
                <w:bCs/>
                <w:szCs w:val="20"/>
                <w:lang w:eastAsia="it-IT"/>
              </w:rPr>
            </w:pPr>
            <w:r w:rsidRPr="0010253A">
              <w:rPr>
                <w:rFonts w:ascii="Candara" w:hAnsi="Candara"/>
                <w:b/>
                <w:bCs/>
                <w:szCs w:val="20"/>
                <w:lang w:eastAsia="it-IT"/>
              </w:rPr>
              <w:t>15 minuti</w:t>
            </w:r>
          </w:p>
        </w:tc>
        <w:tc>
          <w:tcPr>
            <w:tcW w:w="3969" w:type="dxa"/>
            <w:tcBorders>
              <w:top w:val="single" w:sz="8" w:space="0" w:color="5B9BD5"/>
              <w:left w:val="single" w:sz="4" w:space="0" w:color="auto"/>
              <w:bottom w:val="single" w:sz="8" w:space="0" w:color="5B9BD5"/>
            </w:tcBorders>
          </w:tcPr>
          <w:p w:rsidR="00952E5B" w:rsidRPr="0010253A" w:rsidRDefault="00952E5B" w:rsidP="0010253A">
            <w:pPr>
              <w:spacing w:before="40" w:after="40" w:line="240" w:lineRule="auto"/>
              <w:jc w:val="center"/>
              <w:rPr>
                <w:rFonts w:ascii="Candara" w:hAnsi="Candara"/>
                <w:b/>
                <w:szCs w:val="20"/>
                <w:lang w:eastAsia="it-IT"/>
              </w:rPr>
            </w:pPr>
            <w:r w:rsidRPr="0010253A">
              <w:rPr>
                <w:rFonts w:ascii="Candara" w:hAnsi="Candara"/>
                <w:b/>
                <w:szCs w:val="20"/>
                <w:lang w:eastAsia="it-IT"/>
              </w:rPr>
              <w:t xml:space="preserve">Intensità superiore ai </w:t>
            </w:r>
            <w:smartTag w:uri="urn:schemas-microsoft-com:office:smarttags" w:element="metricconverter">
              <w:smartTagPr>
                <w:attr w:name="ProductID" w:val="20 mm"/>
              </w:smartTagPr>
              <w:r w:rsidRPr="0010253A">
                <w:rPr>
                  <w:rFonts w:ascii="Candara" w:hAnsi="Candara"/>
                  <w:b/>
                  <w:szCs w:val="20"/>
                  <w:lang w:eastAsia="it-IT"/>
                </w:rPr>
                <w:t>20 mm</w:t>
              </w:r>
            </w:smartTag>
          </w:p>
        </w:tc>
        <w:tc>
          <w:tcPr>
            <w:tcW w:w="3686" w:type="dxa"/>
            <w:tcBorders>
              <w:top w:val="single" w:sz="8" w:space="0" w:color="5B9BD5"/>
              <w:bottom w:val="single" w:sz="8" w:space="0" w:color="5B9BD5"/>
            </w:tcBorders>
            <w:shd w:val="clear" w:color="auto" w:fill="FFC000"/>
          </w:tcPr>
          <w:p w:rsidR="00952E5B" w:rsidRPr="0010253A" w:rsidRDefault="00952E5B" w:rsidP="0010253A">
            <w:pPr>
              <w:spacing w:before="40" w:after="40" w:line="240" w:lineRule="auto"/>
              <w:jc w:val="center"/>
              <w:rPr>
                <w:rFonts w:ascii="Candara" w:hAnsi="Candara"/>
                <w:b/>
                <w:szCs w:val="20"/>
                <w:lang w:eastAsia="it-IT"/>
              </w:rPr>
            </w:pPr>
            <w:r w:rsidRPr="0010253A">
              <w:rPr>
                <w:rFonts w:ascii="Candara" w:hAnsi="Candara"/>
                <w:b/>
                <w:szCs w:val="20"/>
                <w:lang w:eastAsia="it-IT"/>
              </w:rPr>
              <w:t>Passaggio a Fase di Attenzione Codice Arancione</w:t>
            </w:r>
          </w:p>
        </w:tc>
      </w:tr>
      <w:tr w:rsidR="00952E5B" w:rsidRPr="0010253A" w:rsidTr="0010253A">
        <w:tc>
          <w:tcPr>
            <w:tcW w:w="1833" w:type="dxa"/>
            <w:tcBorders>
              <w:bottom w:val="single" w:sz="8" w:space="0" w:color="5B9BD5"/>
              <w:right w:val="single" w:sz="4" w:space="0" w:color="auto"/>
            </w:tcBorders>
          </w:tcPr>
          <w:p w:rsidR="00952E5B" w:rsidRPr="0010253A" w:rsidRDefault="00952E5B" w:rsidP="0010253A">
            <w:pPr>
              <w:spacing w:before="40" w:after="40" w:line="240" w:lineRule="auto"/>
              <w:rPr>
                <w:rFonts w:ascii="Candara" w:hAnsi="Candara"/>
                <w:b/>
                <w:bCs/>
                <w:szCs w:val="20"/>
                <w:lang w:eastAsia="it-IT"/>
              </w:rPr>
            </w:pPr>
            <w:r w:rsidRPr="0010253A">
              <w:rPr>
                <w:rFonts w:ascii="Candara" w:hAnsi="Candara"/>
                <w:b/>
                <w:bCs/>
                <w:szCs w:val="20"/>
                <w:lang w:eastAsia="it-IT"/>
              </w:rPr>
              <w:t xml:space="preserve">60 minuti </w:t>
            </w:r>
          </w:p>
        </w:tc>
        <w:tc>
          <w:tcPr>
            <w:tcW w:w="3969" w:type="dxa"/>
            <w:tcBorders>
              <w:top w:val="single" w:sz="8" w:space="0" w:color="5B9BD5"/>
              <w:left w:val="single" w:sz="4" w:space="0" w:color="auto"/>
              <w:bottom w:val="single" w:sz="8" w:space="0" w:color="5B9BD5"/>
            </w:tcBorders>
          </w:tcPr>
          <w:p w:rsidR="00952E5B" w:rsidRPr="0010253A" w:rsidRDefault="00952E5B" w:rsidP="0010253A">
            <w:pPr>
              <w:spacing w:before="40" w:after="40" w:line="240" w:lineRule="auto"/>
              <w:jc w:val="center"/>
              <w:rPr>
                <w:rFonts w:ascii="Candara" w:hAnsi="Candara"/>
                <w:b/>
                <w:szCs w:val="20"/>
                <w:lang w:eastAsia="it-IT"/>
              </w:rPr>
            </w:pPr>
            <w:r w:rsidRPr="0010253A">
              <w:rPr>
                <w:rFonts w:ascii="Candara" w:hAnsi="Candara"/>
                <w:b/>
                <w:szCs w:val="20"/>
                <w:lang w:eastAsia="it-IT"/>
              </w:rPr>
              <w:t xml:space="preserve">Cumulata puntuale superiore a </w:t>
            </w:r>
          </w:p>
          <w:p w:rsidR="00952E5B" w:rsidRPr="0010253A" w:rsidRDefault="00952E5B" w:rsidP="0010253A">
            <w:pPr>
              <w:spacing w:before="40" w:after="40" w:line="240" w:lineRule="auto"/>
              <w:jc w:val="center"/>
              <w:rPr>
                <w:rFonts w:ascii="Candara" w:hAnsi="Candara"/>
                <w:b/>
                <w:szCs w:val="20"/>
                <w:lang w:eastAsia="it-IT"/>
              </w:rPr>
            </w:pPr>
            <w:smartTag w:uri="urn:schemas-microsoft-com:office:smarttags" w:element="metricconverter">
              <w:smartTagPr>
                <w:attr w:name="ProductID" w:val="40 mm"/>
              </w:smartTagPr>
              <w:r w:rsidRPr="0010253A">
                <w:rPr>
                  <w:rFonts w:ascii="Candara" w:hAnsi="Candara"/>
                  <w:b/>
                  <w:szCs w:val="20"/>
                  <w:lang w:eastAsia="it-IT"/>
                </w:rPr>
                <w:t>40 mm</w:t>
              </w:r>
            </w:smartTag>
          </w:p>
        </w:tc>
        <w:tc>
          <w:tcPr>
            <w:tcW w:w="3686" w:type="dxa"/>
            <w:tcBorders>
              <w:bottom w:val="single" w:sz="8" w:space="0" w:color="5B9BD5"/>
            </w:tcBorders>
            <w:shd w:val="clear" w:color="auto" w:fill="FFC000"/>
          </w:tcPr>
          <w:p w:rsidR="00952E5B" w:rsidRPr="0010253A" w:rsidRDefault="00952E5B" w:rsidP="0010253A">
            <w:pPr>
              <w:spacing w:before="40" w:after="40" w:line="240" w:lineRule="auto"/>
              <w:jc w:val="center"/>
              <w:rPr>
                <w:rFonts w:ascii="Candara" w:hAnsi="Candara"/>
                <w:b/>
                <w:szCs w:val="20"/>
                <w:lang w:eastAsia="it-IT"/>
              </w:rPr>
            </w:pPr>
            <w:r w:rsidRPr="0010253A">
              <w:rPr>
                <w:rFonts w:ascii="Candara" w:hAnsi="Candara"/>
                <w:b/>
                <w:szCs w:val="20"/>
                <w:lang w:eastAsia="it-IT"/>
              </w:rPr>
              <w:t>Passaggio a Fase di Attenzione Codice arancione</w:t>
            </w:r>
          </w:p>
        </w:tc>
      </w:tr>
    </w:tbl>
    <w:p w:rsidR="00952E5B" w:rsidRDefault="00952E5B" w:rsidP="00DE19FB">
      <w:pPr>
        <w:spacing w:after="200" w:line="276" w:lineRule="auto"/>
      </w:pPr>
      <w:r>
        <w:br w:type="page"/>
      </w:r>
    </w:p>
    <w:p w:rsidR="00952E5B" w:rsidRPr="00944A10" w:rsidRDefault="00952E5B" w:rsidP="006074AB">
      <w:pPr>
        <w:numPr>
          <w:ilvl w:val="0"/>
          <w:numId w:val="11"/>
        </w:numPr>
        <w:spacing w:before="120" w:after="120" w:line="240" w:lineRule="auto"/>
        <w:jc w:val="both"/>
        <w:rPr>
          <w:rFonts w:ascii="Arial" w:hAnsi="Arial" w:cs="Arial"/>
          <w:b/>
          <w:sz w:val="28"/>
          <w:szCs w:val="28"/>
        </w:rPr>
      </w:pPr>
      <w:r w:rsidRPr="00944A10">
        <w:rPr>
          <w:rFonts w:ascii="Arial" w:hAnsi="Arial" w:cs="Arial"/>
          <w:b/>
          <w:sz w:val="28"/>
          <w:szCs w:val="28"/>
        </w:rPr>
        <w:t xml:space="preserve">Le soglie </w:t>
      </w:r>
      <w:r>
        <w:rPr>
          <w:rFonts w:ascii="Arial" w:hAnsi="Arial" w:cs="Arial"/>
          <w:b/>
          <w:sz w:val="28"/>
          <w:szCs w:val="28"/>
        </w:rPr>
        <w:t>idrometriche</w:t>
      </w:r>
    </w:p>
    <w:p w:rsidR="00952E5B" w:rsidRDefault="00952E5B" w:rsidP="00DE19FB">
      <w:pPr>
        <w:spacing w:after="200" w:line="276" w:lineRule="auto"/>
        <w:rPr>
          <w:rFonts w:ascii="Arial" w:hAnsi="Arial" w:cs="Arial"/>
          <w:sz w:val="20"/>
          <w:szCs w:val="20"/>
          <w:lang w:eastAsia="it-IT"/>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257"/>
        <w:gridCol w:w="2976"/>
        <w:gridCol w:w="2552"/>
        <w:gridCol w:w="1701"/>
        <w:gridCol w:w="1701"/>
      </w:tblGrid>
      <w:tr w:rsidR="00952E5B" w:rsidRPr="0010253A" w:rsidTr="0010253A">
        <w:tc>
          <w:tcPr>
            <w:tcW w:w="1257" w:type="dxa"/>
            <w:shd w:val="clear" w:color="auto" w:fill="D9E2F3"/>
          </w:tcPr>
          <w:p w:rsidR="00952E5B" w:rsidRPr="0010253A" w:rsidRDefault="00952E5B" w:rsidP="0010253A">
            <w:pPr>
              <w:spacing w:after="200" w:line="276" w:lineRule="auto"/>
              <w:jc w:val="center"/>
              <w:rPr>
                <w:rFonts w:ascii="Arial" w:hAnsi="Arial" w:cs="Arial"/>
                <w:sz w:val="20"/>
                <w:szCs w:val="20"/>
                <w:lang w:eastAsia="it-IT"/>
              </w:rPr>
            </w:pPr>
            <w:r w:rsidRPr="0010253A">
              <w:rPr>
                <w:rFonts w:ascii="Arial" w:hAnsi="Arial" w:cs="Arial"/>
                <w:sz w:val="20"/>
                <w:szCs w:val="20"/>
                <w:lang w:eastAsia="it-IT"/>
              </w:rPr>
              <w:t>Codice</w:t>
            </w:r>
          </w:p>
        </w:tc>
        <w:tc>
          <w:tcPr>
            <w:tcW w:w="2976" w:type="dxa"/>
            <w:shd w:val="clear" w:color="auto" w:fill="D9E2F3"/>
          </w:tcPr>
          <w:p w:rsidR="00952E5B" w:rsidRPr="0010253A" w:rsidRDefault="00952E5B" w:rsidP="0010253A">
            <w:pPr>
              <w:spacing w:after="200" w:line="276" w:lineRule="auto"/>
              <w:jc w:val="center"/>
              <w:rPr>
                <w:rFonts w:ascii="Arial" w:hAnsi="Arial" w:cs="Arial"/>
                <w:sz w:val="20"/>
                <w:szCs w:val="20"/>
                <w:lang w:eastAsia="it-IT"/>
              </w:rPr>
            </w:pPr>
            <w:r w:rsidRPr="0010253A">
              <w:rPr>
                <w:rFonts w:ascii="Arial" w:hAnsi="Arial" w:cs="Arial"/>
                <w:sz w:val="20"/>
                <w:szCs w:val="20"/>
                <w:lang w:eastAsia="it-IT"/>
              </w:rPr>
              <w:t>Norme idrometro</w:t>
            </w:r>
          </w:p>
        </w:tc>
        <w:tc>
          <w:tcPr>
            <w:tcW w:w="2552" w:type="dxa"/>
            <w:shd w:val="clear" w:color="auto" w:fill="D9E2F3"/>
          </w:tcPr>
          <w:p w:rsidR="00952E5B" w:rsidRPr="0010253A" w:rsidRDefault="00952E5B" w:rsidP="0010253A">
            <w:pPr>
              <w:spacing w:after="200" w:line="276" w:lineRule="auto"/>
              <w:jc w:val="center"/>
              <w:rPr>
                <w:rFonts w:ascii="Arial" w:hAnsi="Arial" w:cs="Arial"/>
                <w:sz w:val="20"/>
                <w:szCs w:val="20"/>
                <w:lang w:eastAsia="it-IT"/>
              </w:rPr>
            </w:pPr>
            <w:r w:rsidRPr="0010253A">
              <w:rPr>
                <w:rFonts w:ascii="Arial" w:hAnsi="Arial" w:cs="Arial"/>
                <w:sz w:val="20"/>
                <w:szCs w:val="20"/>
                <w:lang w:eastAsia="it-IT"/>
              </w:rPr>
              <w:t>Corso d’acqua</w:t>
            </w:r>
          </w:p>
        </w:tc>
        <w:tc>
          <w:tcPr>
            <w:tcW w:w="1701" w:type="dxa"/>
            <w:shd w:val="clear" w:color="auto" w:fill="D9E2F3"/>
          </w:tcPr>
          <w:p w:rsidR="00952E5B" w:rsidRPr="0010253A" w:rsidRDefault="00952E5B" w:rsidP="0010253A">
            <w:pPr>
              <w:spacing w:after="200" w:line="276" w:lineRule="auto"/>
              <w:jc w:val="center"/>
              <w:rPr>
                <w:rFonts w:ascii="Arial" w:hAnsi="Arial" w:cs="Arial"/>
                <w:sz w:val="20"/>
                <w:szCs w:val="20"/>
                <w:lang w:eastAsia="it-IT"/>
              </w:rPr>
            </w:pPr>
            <w:r w:rsidRPr="0010253A">
              <w:rPr>
                <w:rFonts w:ascii="Arial" w:hAnsi="Arial" w:cs="Arial"/>
                <w:sz w:val="20"/>
                <w:szCs w:val="20"/>
                <w:lang w:eastAsia="it-IT"/>
              </w:rPr>
              <w:t>Soglia livello 1</w:t>
            </w:r>
          </w:p>
        </w:tc>
        <w:tc>
          <w:tcPr>
            <w:tcW w:w="1701" w:type="dxa"/>
            <w:shd w:val="clear" w:color="auto" w:fill="D9E2F3"/>
          </w:tcPr>
          <w:p w:rsidR="00952E5B" w:rsidRPr="0010253A" w:rsidRDefault="00952E5B" w:rsidP="0010253A">
            <w:pPr>
              <w:spacing w:after="200" w:line="276" w:lineRule="auto"/>
              <w:jc w:val="center"/>
              <w:rPr>
                <w:rFonts w:ascii="Arial" w:hAnsi="Arial" w:cs="Arial"/>
                <w:sz w:val="20"/>
                <w:szCs w:val="20"/>
                <w:lang w:eastAsia="it-IT"/>
              </w:rPr>
            </w:pPr>
            <w:r w:rsidRPr="0010253A">
              <w:rPr>
                <w:rFonts w:ascii="Arial" w:hAnsi="Arial" w:cs="Arial"/>
                <w:sz w:val="20"/>
                <w:szCs w:val="20"/>
                <w:lang w:eastAsia="it-IT"/>
              </w:rPr>
              <w:t>Soglia livello 2</w:t>
            </w:r>
          </w:p>
        </w:tc>
      </w:tr>
      <w:tr w:rsidR="00952E5B" w:rsidRPr="0010253A" w:rsidTr="0010253A">
        <w:tc>
          <w:tcPr>
            <w:tcW w:w="1257" w:type="dxa"/>
          </w:tcPr>
          <w:p w:rsidR="00952E5B" w:rsidRPr="0010253A" w:rsidRDefault="00952E5B" w:rsidP="0010253A">
            <w:pPr>
              <w:spacing w:after="200" w:line="276" w:lineRule="auto"/>
              <w:rPr>
                <w:rFonts w:ascii="Arial" w:hAnsi="Arial" w:cs="Arial"/>
                <w:sz w:val="16"/>
                <w:szCs w:val="16"/>
                <w:lang w:eastAsia="it-IT"/>
              </w:rPr>
            </w:pPr>
            <w:r w:rsidRPr="0010253A">
              <w:rPr>
                <w:rFonts w:ascii="Arial" w:hAnsi="Arial" w:cs="Arial"/>
                <w:sz w:val="16"/>
                <w:szCs w:val="16"/>
                <w:lang w:eastAsia="it-IT"/>
              </w:rPr>
              <w:t>TOS01004875</w:t>
            </w:r>
          </w:p>
        </w:tc>
        <w:tc>
          <w:tcPr>
            <w:tcW w:w="2976" w:type="dxa"/>
          </w:tcPr>
          <w:p w:rsidR="00952E5B" w:rsidRPr="0010253A" w:rsidRDefault="00952E5B" w:rsidP="0010253A">
            <w:pPr>
              <w:spacing w:after="200" w:line="276" w:lineRule="auto"/>
              <w:rPr>
                <w:rFonts w:ascii="Arial" w:hAnsi="Arial" w:cs="Arial"/>
                <w:sz w:val="16"/>
                <w:szCs w:val="16"/>
                <w:lang w:eastAsia="it-IT"/>
              </w:rPr>
            </w:pPr>
            <w:r w:rsidRPr="0010253A">
              <w:rPr>
                <w:rFonts w:ascii="Arial" w:hAnsi="Arial" w:cs="Arial"/>
                <w:sz w:val="16"/>
                <w:szCs w:val="16"/>
                <w:lang w:eastAsia="it-IT"/>
              </w:rPr>
              <w:t>Poggio a Caiano (Ponte all’Asse)</w:t>
            </w:r>
          </w:p>
        </w:tc>
        <w:tc>
          <w:tcPr>
            <w:tcW w:w="2552" w:type="dxa"/>
          </w:tcPr>
          <w:p w:rsidR="00952E5B" w:rsidRPr="0010253A" w:rsidRDefault="00952E5B" w:rsidP="0010253A">
            <w:pPr>
              <w:spacing w:after="200" w:line="276" w:lineRule="auto"/>
              <w:rPr>
                <w:rFonts w:ascii="Arial" w:hAnsi="Arial" w:cs="Arial"/>
                <w:sz w:val="16"/>
                <w:szCs w:val="16"/>
                <w:lang w:eastAsia="it-IT"/>
              </w:rPr>
            </w:pPr>
            <w:r w:rsidRPr="0010253A">
              <w:rPr>
                <w:rFonts w:ascii="Arial" w:hAnsi="Arial" w:cs="Arial"/>
                <w:sz w:val="16"/>
                <w:szCs w:val="16"/>
                <w:lang w:eastAsia="it-IT"/>
              </w:rPr>
              <w:t>Ombrone Pistoiese</w:t>
            </w:r>
          </w:p>
        </w:tc>
        <w:tc>
          <w:tcPr>
            <w:tcW w:w="1701" w:type="dxa"/>
          </w:tcPr>
          <w:p w:rsidR="00952E5B" w:rsidRPr="0010253A" w:rsidRDefault="00952E5B" w:rsidP="0010253A">
            <w:pPr>
              <w:spacing w:after="200" w:line="276" w:lineRule="auto"/>
              <w:jc w:val="center"/>
              <w:rPr>
                <w:rFonts w:ascii="Arial" w:hAnsi="Arial" w:cs="Arial"/>
                <w:sz w:val="16"/>
                <w:szCs w:val="16"/>
                <w:lang w:eastAsia="it-IT"/>
              </w:rPr>
            </w:pPr>
            <w:smartTag w:uri="urn:schemas-microsoft-com:office:smarttags" w:element="metricconverter">
              <w:smartTagPr>
                <w:attr w:name="ProductID" w:val="3,60 m"/>
              </w:smartTagPr>
              <w:r w:rsidRPr="0010253A">
                <w:rPr>
                  <w:rFonts w:ascii="Arial" w:hAnsi="Arial" w:cs="Arial"/>
                  <w:sz w:val="16"/>
                  <w:szCs w:val="16"/>
                  <w:lang w:eastAsia="it-IT"/>
                </w:rPr>
                <w:t>3,60 m</w:t>
              </w:r>
            </w:smartTag>
          </w:p>
        </w:tc>
        <w:tc>
          <w:tcPr>
            <w:tcW w:w="1701" w:type="dxa"/>
          </w:tcPr>
          <w:p w:rsidR="00952E5B" w:rsidRPr="0010253A" w:rsidRDefault="00952E5B" w:rsidP="0010253A">
            <w:pPr>
              <w:spacing w:after="200" w:line="276" w:lineRule="auto"/>
              <w:jc w:val="center"/>
              <w:rPr>
                <w:rFonts w:ascii="Arial" w:hAnsi="Arial" w:cs="Arial"/>
                <w:sz w:val="16"/>
                <w:szCs w:val="16"/>
                <w:lang w:eastAsia="it-IT"/>
              </w:rPr>
            </w:pPr>
            <w:smartTag w:uri="urn:schemas-microsoft-com:office:smarttags" w:element="metricconverter">
              <w:smartTagPr>
                <w:attr w:name="ProductID" w:val="4,60 m"/>
              </w:smartTagPr>
              <w:r w:rsidRPr="0010253A">
                <w:rPr>
                  <w:rFonts w:ascii="Arial" w:hAnsi="Arial" w:cs="Arial"/>
                  <w:sz w:val="16"/>
                  <w:szCs w:val="16"/>
                  <w:lang w:eastAsia="it-IT"/>
                </w:rPr>
                <w:t>4,60 m</w:t>
              </w:r>
            </w:smartTag>
          </w:p>
        </w:tc>
      </w:tr>
      <w:tr w:rsidR="00952E5B" w:rsidRPr="0010253A" w:rsidTr="0010253A">
        <w:tc>
          <w:tcPr>
            <w:tcW w:w="1257" w:type="dxa"/>
            <w:shd w:val="clear" w:color="auto" w:fill="F2F2F2"/>
          </w:tcPr>
          <w:p w:rsidR="00952E5B" w:rsidRPr="0010253A" w:rsidRDefault="00952E5B" w:rsidP="0010253A">
            <w:pPr>
              <w:spacing w:after="200" w:line="276" w:lineRule="auto"/>
              <w:rPr>
                <w:rFonts w:ascii="Arial" w:hAnsi="Arial" w:cs="Arial"/>
                <w:sz w:val="16"/>
                <w:szCs w:val="16"/>
                <w:lang w:eastAsia="it-IT"/>
              </w:rPr>
            </w:pPr>
            <w:r w:rsidRPr="0010253A">
              <w:rPr>
                <w:rFonts w:ascii="Arial" w:hAnsi="Arial" w:cs="Arial"/>
                <w:sz w:val="16"/>
                <w:szCs w:val="16"/>
                <w:lang w:eastAsia="it-IT"/>
              </w:rPr>
              <w:t>TOS15004865</w:t>
            </w:r>
          </w:p>
        </w:tc>
        <w:tc>
          <w:tcPr>
            <w:tcW w:w="2976" w:type="dxa"/>
            <w:shd w:val="clear" w:color="auto" w:fill="F2F2F2"/>
          </w:tcPr>
          <w:p w:rsidR="00952E5B" w:rsidRPr="0010253A" w:rsidRDefault="00952E5B" w:rsidP="0010253A">
            <w:pPr>
              <w:spacing w:after="200" w:line="276" w:lineRule="auto"/>
              <w:rPr>
                <w:rFonts w:ascii="Arial" w:hAnsi="Arial" w:cs="Arial"/>
                <w:sz w:val="16"/>
                <w:szCs w:val="16"/>
                <w:lang w:eastAsia="it-IT"/>
              </w:rPr>
            </w:pPr>
            <w:r w:rsidRPr="0010253A">
              <w:rPr>
                <w:rFonts w:ascii="Arial" w:hAnsi="Arial" w:cs="Arial"/>
                <w:sz w:val="16"/>
                <w:szCs w:val="16"/>
                <w:lang w:eastAsia="it-IT"/>
              </w:rPr>
              <w:t>Ponte alle Vanne – Comune di Prato</w:t>
            </w:r>
          </w:p>
        </w:tc>
        <w:tc>
          <w:tcPr>
            <w:tcW w:w="2552" w:type="dxa"/>
            <w:shd w:val="clear" w:color="auto" w:fill="F2F2F2"/>
          </w:tcPr>
          <w:p w:rsidR="00952E5B" w:rsidRPr="0010253A" w:rsidRDefault="00952E5B" w:rsidP="0010253A">
            <w:pPr>
              <w:spacing w:after="200" w:line="276" w:lineRule="auto"/>
              <w:rPr>
                <w:rFonts w:ascii="Arial" w:hAnsi="Arial" w:cs="Arial"/>
                <w:sz w:val="16"/>
                <w:szCs w:val="16"/>
                <w:lang w:eastAsia="it-IT"/>
              </w:rPr>
            </w:pPr>
            <w:r w:rsidRPr="0010253A">
              <w:rPr>
                <w:rFonts w:ascii="Arial" w:hAnsi="Arial" w:cs="Arial"/>
                <w:sz w:val="16"/>
                <w:szCs w:val="16"/>
                <w:lang w:eastAsia="it-IT"/>
              </w:rPr>
              <w:t>Ombrone Pistoiese</w:t>
            </w:r>
          </w:p>
        </w:tc>
        <w:tc>
          <w:tcPr>
            <w:tcW w:w="1701" w:type="dxa"/>
            <w:shd w:val="clear" w:color="auto" w:fill="F2F2F2"/>
          </w:tcPr>
          <w:p w:rsidR="00952E5B" w:rsidRPr="0010253A" w:rsidRDefault="00952E5B" w:rsidP="0010253A">
            <w:pPr>
              <w:spacing w:after="200" w:line="276" w:lineRule="auto"/>
              <w:jc w:val="center"/>
              <w:rPr>
                <w:rFonts w:ascii="Arial" w:hAnsi="Arial" w:cs="Arial"/>
                <w:sz w:val="16"/>
                <w:szCs w:val="16"/>
                <w:lang w:eastAsia="it-IT"/>
              </w:rPr>
            </w:pPr>
            <w:smartTag w:uri="urn:schemas-microsoft-com:office:smarttags" w:element="metricconverter">
              <w:smartTagPr>
                <w:attr w:name="ProductID" w:val="4,00 m"/>
              </w:smartTagPr>
              <w:r w:rsidRPr="0010253A">
                <w:rPr>
                  <w:rFonts w:ascii="Arial" w:hAnsi="Arial" w:cs="Arial"/>
                  <w:sz w:val="16"/>
                  <w:szCs w:val="16"/>
                  <w:lang w:eastAsia="it-IT"/>
                </w:rPr>
                <w:t>4,00 m</w:t>
              </w:r>
            </w:smartTag>
          </w:p>
        </w:tc>
        <w:tc>
          <w:tcPr>
            <w:tcW w:w="1701" w:type="dxa"/>
            <w:shd w:val="clear" w:color="auto" w:fill="F2F2F2"/>
          </w:tcPr>
          <w:p w:rsidR="00952E5B" w:rsidRPr="0010253A" w:rsidRDefault="00952E5B" w:rsidP="0010253A">
            <w:pPr>
              <w:spacing w:after="200" w:line="276" w:lineRule="auto"/>
              <w:jc w:val="center"/>
              <w:rPr>
                <w:rFonts w:ascii="Arial" w:hAnsi="Arial" w:cs="Arial"/>
                <w:sz w:val="16"/>
                <w:szCs w:val="16"/>
                <w:lang w:eastAsia="it-IT"/>
              </w:rPr>
            </w:pPr>
            <w:smartTag w:uri="urn:schemas-microsoft-com:office:smarttags" w:element="metricconverter">
              <w:smartTagPr>
                <w:attr w:name="ProductID" w:val="5,00 m"/>
              </w:smartTagPr>
              <w:r w:rsidRPr="0010253A">
                <w:rPr>
                  <w:rFonts w:ascii="Arial" w:hAnsi="Arial" w:cs="Arial"/>
                  <w:sz w:val="16"/>
                  <w:szCs w:val="16"/>
                  <w:lang w:eastAsia="it-IT"/>
                </w:rPr>
                <w:t>5,00 m</w:t>
              </w:r>
            </w:smartTag>
          </w:p>
        </w:tc>
      </w:tr>
    </w:tbl>
    <w:p w:rsidR="00952E5B" w:rsidRDefault="00952E5B" w:rsidP="00DE19FB">
      <w:pPr>
        <w:spacing w:after="200" w:line="276" w:lineRule="auto"/>
        <w:rPr>
          <w:rFonts w:ascii="Arial" w:hAnsi="Arial" w:cs="Arial"/>
          <w:sz w:val="20"/>
          <w:szCs w:val="20"/>
          <w:lang w:eastAsia="it-IT"/>
        </w:rPr>
      </w:pPr>
    </w:p>
    <w:p w:rsidR="00952E5B" w:rsidRDefault="00952E5B" w:rsidP="00185151">
      <w:pPr>
        <w:spacing w:before="120" w:after="120" w:line="240" w:lineRule="auto"/>
        <w:jc w:val="both"/>
        <w:rPr>
          <w:rFonts w:ascii="Arial" w:hAnsi="Arial" w:cs="Arial"/>
          <w:sz w:val="20"/>
          <w:szCs w:val="20"/>
          <w:lang w:eastAsia="it-IT"/>
        </w:rPr>
      </w:pPr>
      <w:r>
        <w:rPr>
          <w:rFonts w:ascii="Arial" w:hAnsi="Arial" w:cs="Arial"/>
          <w:sz w:val="20"/>
          <w:szCs w:val="20"/>
          <w:lang w:eastAsia="it-IT"/>
        </w:rPr>
        <w:t xml:space="preserve">La progressiva attivazione delle fasi di attenzione a quella di allarme del sistema comunale di Protezione Civile avviene sulla base della comunicazione ricevuta dal Ce.Si. del superamento delle soglie idrometriche del torrente Ombrone Pistoiese, oppure dalla notifica ricevuta del superamento di tale soglie mediante l’App CFR del Settore Protezione Civile della Regione Toscana. </w:t>
      </w:r>
    </w:p>
    <w:p w:rsidR="00952E5B" w:rsidRDefault="00952E5B" w:rsidP="00185151">
      <w:pPr>
        <w:spacing w:before="120" w:after="120" w:line="240" w:lineRule="auto"/>
        <w:jc w:val="both"/>
        <w:rPr>
          <w:rFonts w:ascii="Arial" w:hAnsi="Arial" w:cs="Arial"/>
          <w:sz w:val="20"/>
          <w:szCs w:val="20"/>
          <w:lang w:eastAsia="it-IT"/>
        </w:rPr>
      </w:pPr>
      <w:r>
        <w:rPr>
          <w:rFonts w:ascii="Arial" w:hAnsi="Arial" w:cs="Arial"/>
          <w:sz w:val="20"/>
          <w:szCs w:val="20"/>
          <w:lang w:eastAsia="it-IT"/>
        </w:rPr>
        <w:t xml:space="preserve">In caso di comunicazione di avvenuto superamento della prima soglia, anche tramite ricezione della notifica da parte della App CFR, il Responsabile della Protezione Civile, avvertito dal Ce.Si., predispone il presidio tecnico a supporto del Sindaco, come previsto dalle successive procedure operative per il rischio idraulico-idrogeologico-temporali forti - </w:t>
      </w:r>
      <w:r>
        <w:rPr>
          <w:rFonts w:ascii="Arial" w:hAnsi="Arial" w:cs="Arial"/>
          <w:sz w:val="20"/>
          <w:szCs w:val="20"/>
          <w:shd w:val="clear" w:color="auto" w:fill="FFC000"/>
          <w:lang w:eastAsia="it-IT"/>
        </w:rPr>
        <w:t>C</w:t>
      </w:r>
      <w:r w:rsidRPr="009A2815">
        <w:rPr>
          <w:rFonts w:ascii="Arial" w:hAnsi="Arial" w:cs="Arial"/>
          <w:sz w:val="20"/>
          <w:szCs w:val="20"/>
          <w:shd w:val="clear" w:color="auto" w:fill="FFC000"/>
          <w:lang w:eastAsia="it-IT"/>
        </w:rPr>
        <w:t xml:space="preserve">odice </w:t>
      </w:r>
      <w:r>
        <w:rPr>
          <w:rFonts w:ascii="Arial" w:hAnsi="Arial" w:cs="Arial"/>
          <w:sz w:val="20"/>
          <w:szCs w:val="20"/>
          <w:shd w:val="clear" w:color="auto" w:fill="FFC000"/>
          <w:lang w:eastAsia="it-IT"/>
        </w:rPr>
        <w:t>A</w:t>
      </w:r>
      <w:r w:rsidRPr="009A2815">
        <w:rPr>
          <w:rFonts w:ascii="Arial" w:hAnsi="Arial" w:cs="Arial"/>
          <w:sz w:val="20"/>
          <w:szCs w:val="20"/>
          <w:shd w:val="clear" w:color="auto" w:fill="FFC000"/>
          <w:lang w:eastAsia="it-IT"/>
        </w:rPr>
        <w:t>rancione</w:t>
      </w:r>
      <w:r>
        <w:rPr>
          <w:rFonts w:ascii="Arial" w:hAnsi="Arial" w:cs="Arial"/>
          <w:sz w:val="20"/>
          <w:szCs w:val="20"/>
          <w:lang w:eastAsia="it-IT"/>
        </w:rPr>
        <w:t xml:space="preserve">, garantendo una costante valutazione dello scenario in atto interfacciandosi con le altre strutture operative e coi gestori dei servizi a rete.  </w:t>
      </w:r>
    </w:p>
    <w:p w:rsidR="00952E5B" w:rsidRDefault="00952E5B" w:rsidP="00185151">
      <w:pPr>
        <w:spacing w:before="120" w:after="120" w:line="240" w:lineRule="auto"/>
        <w:jc w:val="both"/>
        <w:rPr>
          <w:rFonts w:ascii="Arial" w:hAnsi="Arial" w:cs="Arial"/>
          <w:sz w:val="20"/>
          <w:szCs w:val="20"/>
        </w:rPr>
      </w:pPr>
      <w:r w:rsidRPr="00942659">
        <w:rPr>
          <w:rFonts w:ascii="Arial" w:hAnsi="Arial" w:cs="Arial"/>
          <w:sz w:val="20"/>
          <w:szCs w:val="20"/>
        </w:rPr>
        <w:t xml:space="preserve">L’attivazione della fase di </w:t>
      </w:r>
      <w:r w:rsidRPr="008E7A93">
        <w:rPr>
          <w:rFonts w:ascii="Arial" w:hAnsi="Arial" w:cs="Arial"/>
          <w:b/>
          <w:sz w:val="20"/>
          <w:szCs w:val="20"/>
        </w:rPr>
        <w:t>allarme</w:t>
      </w:r>
      <w:r w:rsidRPr="00942659">
        <w:rPr>
          <w:rFonts w:ascii="Arial" w:hAnsi="Arial" w:cs="Arial"/>
          <w:sz w:val="20"/>
          <w:szCs w:val="20"/>
        </w:rPr>
        <w:t xml:space="preserve"> si ha</w:t>
      </w:r>
      <w:r>
        <w:rPr>
          <w:rFonts w:ascii="Arial" w:hAnsi="Arial" w:cs="Arial"/>
          <w:sz w:val="20"/>
          <w:szCs w:val="20"/>
        </w:rPr>
        <w:t xml:space="preserve"> </w:t>
      </w:r>
      <w:r w:rsidRPr="00942659">
        <w:rPr>
          <w:rFonts w:ascii="Arial" w:hAnsi="Arial" w:cs="Arial"/>
          <w:sz w:val="20"/>
          <w:szCs w:val="20"/>
        </w:rPr>
        <w:t>quando il</w:t>
      </w:r>
      <w:r>
        <w:rPr>
          <w:rFonts w:ascii="Arial" w:hAnsi="Arial" w:cs="Arial"/>
          <w:sz w:val="20"/>
          <w:szCs w:val="20"/>
        </w:rPr>
        <w:t xml:space="preserve"> Ce.Si. comunale riceve la comunicazione di avvenuto superamento della seconda soglia idrometrica del</w:t>
      </w:r>
      <w:r w:rsidRPr="00942659">
        <w:rPr>
          <w:rFonts w:ascii="Arial" w:hAnsi="Arial" w:cs="Arial"/>
          <w:sz w:val="20"/>
          <w:szCs w:val="20"/>
        </w:rPr>
        <w:t xml:space="preserve"> sistema di rilevamento </w:t>
      </w:r>
      <w:r>
        <w:rPr>
          <w:rFonts w:ascii="Arial" w:hAnsi="Arial" w:cs="Arial"/>
          <w:sz w:val="20"/>
          <w:szCs w:val="20"/>
        </w:rPr>
        <w:t xml:space="preserve">in almeno una delle stazioni sopra indicate. La comunicazione del superamento di detta soglia idrometrica, comporta l’immediato passaggio del sistema di protezione civile comunale alla fase di </w:t>
      </w:r>
      <w:r w:rsidRPr="00BA1424">
        <w:rPr>
          <w:rFonts w:ascii="Arial" w:hAnsi="Arial" w:cs="Arial"/>
          <w:sz w:val="20"/>
          <w:szCs w:val="20"/>
          <w:shd w:val="clear" w:color="auto" w:fill="FF0000"/>
        </w:rPr>
        <w:t>Allarme – Codice Rosso</w:t>
      </w:r>
      <w:r>
        <w:rPr>
          <w:rFonts w:ascii="Arial" w:hAnsi="Arial" w:cs="Arial"/>
          <w:sz w:val="20"/>
          <w:szCs w:val="20"/>
        </w:rPr>
        <w:t xml:space="preserve">, come descritto nelle pagine seguenti del presente documento, con particolare riferimento al potenziamento delle attività informative rivolte ai residenti e alle attività produttive presenti nelle aree a rischio alluvione. </w:t>
      </w:r>
    </w:p>
    <w:p w:rsidR="00952E5B" w:rsidRPr="00942659" w:rsidRDefault="00952E5B" w:rsidP="00185151">
      <w:pPr>
        <w:spacing w:before="120" w:after="120" w:line="240" w:lineRule="auto"/>
        <w:jc w:val="both"/>
        <w:rPr>
          <w:rFonts w:ascii="Arial" w:hAnsi="Arial" w:cs="Arial"/>
          <w:sz w:val="20"/>
          <w:szCs w:val="20"/>
        </w:rPr>
      </w:pPr>
    </w:p>
    <w:p w:rsidR="00952E5B" w:rsidRPr="00185151" w:rsidRDefault="00952E5B" w:rsidP="00185151">
      <w:pPr>
        <w:spacing w:before="120" w:after="120" w:line="240" w:lineRule="auto"/>
        <w:ind w:right="591"/>
        <w:jc w:val="both"/>
        <w:rPr>
          <w:rFonts w:ascii="Arial" w:hAnsi="Arial" w:cs="Arial"/>
          <w:sz w:val="20"/>
          <w:szCs w:val="20"/>
        </w:rPr>
      </w:pPr>
    </w:p>
    <w:p w:rsidR="00952E5B" w:rsidRPr="00185151" w:rsidRDefault="00952E5B" w:rsidP="00185151">
      <w:pPr>
        <w:spacing w:before="120" w:after="120" w:line="240" w:lineRule="auto"/>
        <w:ind w:right="591"/>
        <w:jc w:val="both"/>
        <w:rPr>
          <w:rFonts w:ascii="Arial" w:hAnsi="Arial" w:cs="Arial"/>
          <w:sz w:val="20"/>
          <w:szCs w:val="20"/>
        </w:rPr>
      </w:pPr>
    </w:p>
    <w:p w:rsidR="00952E5B" w:rsidRPr="00185151" w:rsidRDefault="00952E5B" w:rsidP="00185151">
      <w:pPr>
        <w:spacing w:before="120" w:after="120" w:line="240" w:lineRule="auto"/>
        <w:ind w:right="591"/>
        <w:jc w:val="both"/>
        <w:rPr>
          <w:rFonts w:ascii="Arial" w:hAnsi="Arial" w:cs="Arial"/>
          <w:sz w:val="20"/>
          <w:szCs w:val="20"/>
        </w:rPr>
      </w:pPr>
    </w:p>
    <w:p w:rsidR="00952E5B" w:rsidRDefault="00952E5B">
      <w:pPr>
        <w:suppressAutoHyphens w:val="0"/>
        <w:rPr>
          <w:rFonts w:ascii="Arial" w:hAnsi="Arial" w:cs="Arial"/>
          <w:sz w:val="20"/>
          <w:szCs w:val="20"/>
          <w:lang w:eastAsia="it-IT"/>
        </w:rPr>
      </w:pPr>
      <w:r>
        <w:rPr>
          <w:rFonts w:ascii="Arial" w:hAnsi="Arial" w:cs="Arial"/>
          <w:sz w:val="20"/>
          <w:szCs w:val="20"/>
          <w:lang w:eastAsia="it-IT"/>
        </w:rPr>
        <w:br w:type="page"/>
      </w:r>
    </w:p>
    <w:p w:rsidR="00952E5B" w:rsidRDefault="00952E5B" w:rsidP="00DE19FB">
      <w:pPr>
        <w:spacing w:after="200" w:line="276" w:lineRule="auto"/>
        <w:rPr>
          <w:rFonts w:ascii="Arial" w:hAnsi="Arial" w:cs="Arial"/>
          <w:sz w:val="20"/>
          <w:szCs w:val="20"/>
          <w:lang w:eastAsia="it-IT"/>
        </w:rPr>
      </w:pPr>
    </w:p>
    <w:p w:rsidR="00952E5B" w:rsidRDefault="00952E5B" w:rsidP="006074AB">
      <w:pPr>
        <w:numPr>
          <w:ilvl w:val="0"/>
          <w:numId w:val="11"/>
        </w:numPr>
        <w:spacing w:before="120" w:after="120" w:line="240" w:lineRule="auto"/>
        <w:jc w:val="both"/>
        <w:rPr>
          <w:rFonts w:ascii="Arial" w:hAnsi="Arial" w:cs="Arial"/>
          <w:b/>
          <w:sz w:val="28"/>
          <w:szCs w:val="28"/>
        </w:rPr>
      </w:pPr>
      <w:r>
        <w:rPr>
          <w:rFonts w:ascii="Arial" w:hAnsi="Arial" w:cs="Arial"/>
          <w:b/>
          <w:sz w:val="28"/>
          <w:szCs w:val="28"/>
        </w:rPr>
        <w:t>FASI OPERATIVE</w:t>
      </w:r>
    </w:p>
    <w:p w:rsidR="00952E5B" w:rsidRDefault="00952E5B" w:rsidP="00DE19FB">
      <w:pPr>
        <w:spacing w:after="0" w:line="240" w:lineRule="auto"/>
        <w:jc w:val="both"/>
        <w:rPr>
          <w:rFonts w:ascii="Arial" w:hAnsi="Arial" w:cs="Arial"/>
          <w:sz w:val="20"/>
          <w:szCs w:val="20"/>
          <w:lang w:eastAsia="it-IT"/>
        </w:rPr>
      </w:pPr>
    </w:p>
    <w:p w:rsidR="00952E5B" w:rsidRDefault="00952E5B" w:rsidP="00DE19FB">
      <w:pPr>
        <w:spacing w:after="0" w:line="240" w:lineRule="auto"/>
        <w:jc w:val="both"/>
        <w:rPr>
          <w:rFonts w:ascii="Arial" w:hAnsi="Arial" w:cs="Arial"/>
          <w:sz w:val="6"/>
          <w:szCs w:val="6"/>
          <w:lang w:eastAsia="it-IT"/>
        </w:rPr>
      </w:pPr>
    </w:p>
    <w:tbl>
      <w:tblPr>
        <w:tblW w:w="9778" w:type="dxa"/>
        <w:tblLayout w:type="fixed"/>
        <w:tblLook w:val="00A0"/>
      </w:tblPr>
      <w:tblGrid>
        <w:gridCol w:w="2093"/>
        <w:gridCol w:w="7685"/>
      </w:tblGrid>
      <w:tr w:rsidR="00952E5B" w:rsidRPr="0010253A" w:rsidTr="00FD729C">
        <w:tc>
          <w:tcPr>
            <w:tcW w:w="2093" w:type="dxa"/>
            <w:tcBorders>
              <w:top w:val="single" w:sz="4" w:space="0" w:color="000000"/>
              <w:left w:val="single" w:sz="4" w:space="0" w:color="000000"/>
              <w:bottom w:val="single" w:sz="4" w:space="0" w:color="000000"/>
              <w:right w:val="single" w:sz="4" w:space="0" w:color="000000"/>
            </w:tcBorders>
            <w:shd w:val="clear" w:color="auto" w:fill="FFFF00"/>
            <w:vAlign w:val="center"/>
          </w:tcPr>
          <w:p w:rsidR="00952E5B" w:rsidRDefault="00952E5B" w:rsidP="00A15186">
            <w:pPr>
              <w:widowControl w:val="0"/>
              <w:spacing w:after="0" w:line="240" w:lineRule="auto"/>
              <w:jc w:val="both"/>
              <w:rPr>
                <w:rFonts w:ascii="Arial" w:hAnsi="Arial" w:cs="Arial"/>
                <w:b/>
                <w:caps/>
                <w:sz w:val="20"/>
                <w:szCs w:val="20"/>
                <w:shd w:val="clear" w:color="auto" w:fill="FFFF00"/>
                <w:lang w:eastAsia="it-IT"/>
              </w:rPr>
            </w:pPr>
            <w:r>
              <w:rPr>
                <w:rFonts w:ascii="Arial" w:hAnsi="Arial" w:cs="Arial"/>
                <w:b/>
                <w:caps/>
                <w:sz w:val="20"/>
                <w:szCs w:val="20"/>
                <w:shd w:val="clear" w:color="auto" w:fill="FFFF00"/>
                <w:lang w:eastAsia="it-IT"/>
              </w:rPr>
              <w:t xml:space="preserve">codice giallo </w:t>
            </w:r>
          </w:p>
          <w:p w:rsidR="00952E5B" w:rsidRDefault="00952E5B" w:rsidP="00A15186">
            <w:pPr>
              <w:widowControl w:val="0"/>
              <w:spacing w:after="0" w:line="240" w:lineRule="auto"/>
              <w:jc w:val="both"/>
              <w:rPr>
                <w:rFonts w:ascii="Arial" w:hAnsi="Arial" w:cs="Arial"/>
                <w:b/>
                <w:caps/>
                <w:sz w:val="20"/>
                <w:szCs w:val="20"/>
                <w:shd w:val="clear" w:color="auto" w:fill="FFFF00"/>
                <w:lang w:eastAsia="it-IT"/>
              </w:rPr>
            </w:pPr>
          </w:p>
          <w:p w:rsidR="00952E5B" w:rsidRPr="00A15186" w:rsidRDefault="00952E5B" w:rsidP="00EB5D29">
            <w:pPr>
              <w:widowControl w:val="0"/>
              <w:spacing w:after="0" w:line="240" w:lineRule="auto"/>
              <w:jc w:val="both"/>
              <w:rPr>
                <w:rFonts w:ascii="Arial" w:hAnsi="Arial" w:cs="Arial"/>
                <w:sz w:val="18"/>
                <w:szCs w:val="18"/>
                <w:lang w:eastAsia="it-IT"/>
              </w:rPr>
            </w:pPr>
            <w:r w:rsidRPr="0026163F">
              <w:rPr>
                <w:rFonts w:ascii="Arial" w:hAnsi="Arial" w:cs="Arial"/>
                <w:b/>
                <w:caps/>
                <w:sz w:val="16"/>
                <w:szCs w:val="16"/>
                <w:shd w:val="clear" w:color="auto" w:fill="FFFF00"/>
                <w:lang w:eastAsia="it-IT"/>
              </w:rPr>
              <w:t>Fase di vigilanza</w:t>
            </w:r>
            <w:r w:rsidRPr="00A15186">
              <w:rPr>
                <w:rFonts w:ascii="Arial" w:hAnsi="Arial" w:cs="Arial"/>
                <w:b/>
                <w:caps/>
                <w:sz w:val="18"/>
                <w:szCs w:val="18"/>
                <w:shd w:val="clear" w:color="auto" w:fill="FFFF00"/>
                <w:lang w:eastAsia="it-IT"/>
              </w:rPr>
              <w:t xml:space="preserve"> </w:t>
            </w:r>
            <w:r w:rsidRPr="00A77170">
              <w:rPr>
                <w:rFonts w:ascii="Arial" w:hAnsi="Arial" w:cs="Arial"/>
                <w:b/>
                <w:caps/>
                <w:sz w:val="14"/>
                <w:szCs w:val="14"/>
                <w:shd w:val="clear" w:color="auto" w:fill="FFFF00"/>
                <w:lang w:eastAsia="it-IT"/>
              </w:rPr>
              <w:t>(art. 12 Dgrt 395/2015)</w:t>
            </w:r>
          </w:p>
        </w:tc>
        <w:tc>
          <w:tcPr>
            <w:tcW w:w="7684" w:type="dxa"/>
            <w:tcBorders>
              <w:top w:val="single" w:sz="4" w:space="0" w:color="000000"/>
              <w:left w:val="single" w:sz="4" w:space="0" w:color="000000"/>
              <w:bottom w:val="single" w:sz="4" w:space="0" w:color="000000"/>
              <w:right w:val="single" w:sz="4" w:space="0" w:color="000000"/>
            </w:tcBorders>
          </w:tcPr>
          <w:p w:rsidR="00952E5B" w:rsidRDefault="00952E5B" w:rsidP="00FD729C">
            <w:pPr>
              <w:widowControl w:val="0"/>
              <w:spacing w:after="0" w:line="240" w:lineRule="auto"/>
              <w:jc w:val="both"/>
              <w:rPr>
                <w:rFonts w:ascii="Arial" w:hAnsi="Arial" w:cs="Arial"/>
                <w:sz w:val="20"/>
                <w:szCs w:val="20"/>
                <w:lang w:eastAsia="it-IT"/>
              </w:rPr>
            </w:pPr>
          </w:p>
          <w:p w:rsidR="00952E5B" w:rsidRDefault="00952E5B" w:rsidP="00554F9A">
            <w:pPr>
              <w:widowControl w:val="0"/>
              <w:pBdr>
                <w:top w:val="single" w:sz="18" w:space="1" w:color="FFFF00"/>
                <w:left w:val="single" w:sz="18" w:space="4" w:color="FFFF00"/>
                <w:bottom w:val="single" w:sz="18" w:space="1" w:color="FFFF00"/>
                <w:right w:val="single" w:sz="18" w:space="4" w:color="FFFF00"/>
              </w:pBdr>
              <w:spacing w:after="0" w:line="240" w:lineRule="auto"/>
              <w:ind w:left="63" w:right="175"/>
              <w:jc w:val="both"/>
              <w:rPr>
                <w:rFonts w:ascii="Arial" w:hAnsi="Arial" w:cs="Arial"/>
                <w:sz w:val="20"/>
                <w:szCs w:val="20"/>
                <w:lang w:eastAsia="it-IT"/>
              </w:rPr>
            </w:pPr>
            <w:r>
              <w:rPr>
                <w:rFonts w:ascii="Arial" w:hAnsi="Arial" w:cs="Arial"/>
                <w:sz w:val="20"/>
                <w:szCs w:val="20"/>
                <w:lang w:eastAsia="it-IT"/>
              </w:rPr>
              <w:t xml:space="preserve">In caso di emissione della SOUP di </w:t>
            </w:r>
            <w:r>
              <w:rPr>
                <w:rFonts w:ascii="Arial" w:hAnsi="Arial" w:cs="Arial"/>
                <w:b/>
                <w:sz w:val="20"/>
                <w:szCs w:val="20"/>
                <w:shd w:val="clear" w:color="auto" w:fill="FFFF00"/>
                <w:lang w:eastAsia="it-IT"/>
              </w:rPr>
              <w:t>codice giallo</w:t>
            </w:r>
            <w:r>
              <w:rPr>
                <w:rFonts w:ascii="Arial" w:hAnsi="Arial" w:cs="Arial"/>
                <w:b/>
                <w:sz w:val="20"/>
                <w:szCs w:val="20"/>
                <w:lang w:eastAsia="it-IT"/>
              </w:rPr>
              <w:t xml:space="preserve"> </w:t>
            </w:r>
            <w:r>
              <w:rPr>
                <w:rFonts w:ascii="Arial" w:hAnsi="Arial" w:cs="Arial"/>
                <w:sz w:val="20"/>
                <w:szCs w:val="20"/>
                <w:lang w:eastAsia="it-IT"/>
              </w:rPr>
              <w:t xml:space="preserve">per il rischio idrogeologico-idraulico o temporali forti nel Bollettino di Valutazione delle Criticità Regionali, il </w:t>
            </w:r>
            <w:r>
              <w:rPr>
                <w:rFonts w:ascii="Arial" w:hAnsi="Arial" w:cs="Arial"/>
                <w:b/>
                <w:sz w:val="20"/>
                <w:szCs w:val="20"/>
                <w:lang w:eastAsia="it-IT"/>
              </w:rPr>
              <w:t>Ce.Si.</w:t>
            </w:r>
            <w:r>
              <w:rPr>
                <w:rFonts w:ascii="Arial" w:hAnsi="Arial" w:cs="Arial"/>
                <w:sz w:val="20"/>
                <w:szCs w:val="20"/>
                <w:lang w:eastAsia="it-IT"/>
              </w:rPr>
              <w:t xml:space="preserve"> procede come segue:</w:t>
            </w:r>
          </w:p>
          <w:p w:rsidR="00952E5B" w:rsidRDefault="00952E5B" w:rsidP="00FD729C">
            <w:pPr>
              <w:widowControl w:val="0"/>
              <w:spacing w:after="0" w:line="240" w:lineRule="auto"/>
              <w:jc w:val="both"/>
              <w:rPr>
                <w:rFonts w:ascii="Arial" w:hAnsi="Arial" w:cs="Arial"/>
                <w:sz w:val="20"/>
                <w:szCs w:val="20"/>
                <w:lang w:eastAsia="it-IT"/>
              </w:rPr>
            </w:pPr>
          </w:p>
          <w:p w:rsidR="00952E5B" w:rsidRDefault="00952E5B" w:rsidP="00FD729C">
            <w:pPr>
              <w:widowControl w:val="0"/>
              <w:numPr>
                <w:ilvl w:val="0"/>
                <w:numId w:val="1"/>
              </w:numPr>
              <w:shd w:val="clear" w:color="auto" w:fill="FFFFFF"/>
              <w:spacing w:after="0" w:line="240" w:lineRule="auto"/>
              <w:jc w:val="both"/>
              <w:rPr>
                <w:rFonts w:ascii="Arial" w:hAnsi="Arial" w:cs="Arial"/>
                <w:sz w:val="20"/>
                <w:szCs w:val="20"/>
                <w:lang w:eastAsia="it-IT"/>
              </w:rPr>
            </w:pPr>
            <w:r>
              <w:rPr>
                <w:rFonts w:ascii="Arial" w:hAnsi="Arial" w:cs="Arial"/>
                <w:sz w:val="20"/>
                <w:szCs w:val="20"/>
                <w:lang w:eastAsia="it-IT"/>
              </w:rPr>
              <w:t>verifica quotidianamente, autonomamente e periodicamente sul sito del Centro Funzionale Regionale (CFR) il Bollettino di Vigilanza Meteo, il Bollettino di Valutazione delle Criticità ed eventuali Bollettini di Aggiornamento Evento;</w:t>
            </w:r>
          </w:p>
          <w:p w:rsidR="00952E5B" w:rsidRDefault="00952E5B" w:rsidP="00FD729C">
            <w:pPr>
              <w:widowControl w:val="0"/>
              <w:numPr>
                <w:ilvl w:val="0"/>
                <w:numId w:val="1"/>
              </w:numPr>
              <w:shd w:val="clear" w:color="auto" w:fill="FFFFFF"/>
              <w:spacing w:after="0" w:line="240" w:lineRule="auto"/>
              <w:jc w:val="both"/>
              <w:rPr>
                <w:rFonts w:ascii="Arial" w:hAnsi="Arial" w:cs="Arial"/>
                <w:sz w:val="20"/>
                <w:szCs w:val="20"/>
                <w:lang w:eastAsia="it-IT"/>
              </w:rPr>
            </w:pPr>
            <w:r>
              <w:rPr>
                <w:rFonts w:ascii="Arial" w:hAnsi="Arial" w:cs="Arial"/>
                <w:sz w:val="20"/>
                <w:szCs w:val="20"/>
                <w:lang w:eastAsia="it-IT"/>
              </w:rPr>
              <w:t>dà comunicazione al Responsabile della Protezione Civile e al Sindaco dei contenuti del Bollettino;</w:t>
            </w:r>
          </w:p>
          <w:p w:rsidR="00952E5B" w:rsidRDefault="00952E5B" w:rsidP="00FD729C">
            <w:pPr>
              <w:widowControl w:val="0"/>
              <w:numPr>
                <w:ilvl w:val="0"/>
                <w:numId w:val="1"/>
              </w:numPr>
              <w:shd w:val="clear" w:color="auto" w:fill="FFFFFF"/>
              <w:spacing w:after="0" w:line="240" w:lineRule="auto"/>
              <w:jc w:val="both"/>
              <w:rPr>
                <w:rFonts w:ascii="Arial" w:hAnsi="Arial" w:cs="Arial"/>
                <w:sz w:val="20"/>
                <w:szCs w:val="20"/>
                <w:lang w:eastAsia="it-IT"/>
              </w:rPr>
            </w:pPr>
            <w:r>
              <w:rPr>
                <w:rFonts w:ascii="Arial" w:hAnsi="Arial" w:cs="Arial"/>
                <w:sz w:val="20"/>
                <w:szCs w:val="20"/>
                <w:lang w:eastAsia="it-IT"/>
              </w:rPr>
              <w:t>dà comunicazione alle Associazioni di Volontariato convenzionate col Comune dei contenuti del Bollettino affinché mettano in preallerta le squadre per la loro attivazione in caso di effettivo verificarsi dell’evento;</w:t>
            </w:r>
          </w:p>
          <w:p w:rsidR="00952E5B" w:rsidRDefault="00952E5B" w:rsidP="00FD729C">
            <w:pPr>
              <w:widowControl w:val="0"/>
              <w:numPr>
                <w:ilvl w:val="0"/>
                <w:numId w:val="1"/>
              </w:numPr>
              <w:shd w:val="clear" w:color="auto" w:fill="FFFFFF"/>
              <w:spacing w:after="0" w:line="240" w:lineRule="auto"/>
              <w:jc w:val="both"/>
              <w:rPr>
                <w:rFonts w:ascii="Arial" w:hAnsi="Arial" w:cs="Arial"/>
                <w:sz w:val="20"/>
                <w:szCs w:val="20"/>
                <w:lang w:eastAsia="it-IT"/>
              </w:rPr>
            </w:pPr>
            <w:r>
              <w:rPr>
                <w:rFonts w:ascii="Arial" w:hAnsi="Arial" w:cs="Arial"/>
                <w:sz w:val="20"/>
                <w:szCs w:val="20"/>
                <w:lang w:eastAsia="it-IT"/>
              </w:rPr>
              <w:t>monitora l’evoluzione meteo, confrontando le informazioni contenute nei bollettini di monitoraggio e aggiornamento evento emessi periodicamente dal CFR con le informazioni provenienti dal monitoraggio del territorio e/o dalle segnalazioni dei cittadini o di altri soggetti, al fine di garantire l’attivazione delle risorse umane interne ed esterne nelle fasi iniziali dell’evento. In caso di precipitazioni abbondanti può chiedere alla polizia municipale ed eventualmente alle Associazioni di Volontariato di monitorare i punti critici noti;</w:t>
            </w:r>
          </w:p>
          <w:p w:rsidR="00952E5B" w:rsidRDefault="00952E5B" w:rsidP="00FD729C">
            <w:pPr>
              <w:widowControl w:val="0"/>
              <w:numPr>
                <w:ilvl w:val="0"/>
                <w:numId w:val="1"/>
              </w:numPr>
              <w:shd w:val="clear" w:color="auto" w:fill="FFFFFF"/>
              <w:spacing w:after="0" w:line="240" w:lineRule="auto"/>
              <w:jc w:val="both"/>
              <w:rPr>
                <w:rFonts w:ascii="Arial" w:hAnsi="Arial" w:cs="Arial"/>
                <w:sz w:val="20"/>
                <w:szCs w:val="20"/>
                <w:lang w:eastAsia="it-IT"/>
              </w:rPr>
            </w:pPr>
            <w:r>
              <w:rPr>
                <w:rFonts w:ascii="Arial" w:hAnsi="Arial" w:cs="Arial"/>
                <w:sz w:val="20"/>
                <w:szCs w:val="20"/>
                <w:lang w:eastAsia="it-IT"/>
              </w:rPr>
              <w:t>verifica la sussistenza di particolari condizioni di esposizione al rischio idrogeologico, quali attività all’aperto o in zone particolarmente critiche rispetto al rischio idraulico e idrogeologico;</w:t>
            </w:r>
          </w:p>
          <w:p w:rsidR="00952E5B" w:rsidRDefault="00952E5B" w:rsidP="00FD729C">
            <w:pPr>
              <w:widowControl w:val="0"/>
              <w:numPr>
                <w:ilvl w:val="0"/>
                <w:numId w:val="1"/>
              </w:numPr>
              <w:shd w:val="clear" w:color="auto" w:fill="FFFFFF"/>
              <w:spacing w:after="0" w:line="240" w:lineRule="auto"/>
              <w:jc w:val="both"/>
              <w:rPr>
                <w:rFonts w:ascii="Arial" w:hAnsi="Arial" w:cs="Arial"/>
                <w:sz w:val="20"/>
                <w:szCs w:val="20"/>
                <w:lang w:eastAsia="it-IT"/>
              </w:rPr>
            </w:pPr>
            <w:r>
              <w:rPr>
                <w:rFonts w:ascii="Arial" w:hAnsi="Arial" w:cs="Arial"/>
                <w:sz w:val="20"/>
                <w:szCs w:val="20"/>
                <w:lang w:eastAsia="it-IT"/>
              </w:rPr>
              <w:t>verifica la copertura del servizio di reperibilità H24 nonché l’organizzazione interna e delle risorse del volontariato ed esterne.</w:t>
            </w:r>
          </w:p>
          <w:p w:rsidR="00952E5B" w:rsidRDefault="00952E5B" w:rsidP="00FD729C">
            <w:pPr>
              <w:widowControl w:val="0"/>
              <w:numPr>
                <w:ilvl w:val="0"/>
                <w:numId w:val="1"/>
              </w:numPr>
              <w:shd w:val="clear" w:color="auto" w:fill="FFFFFF"/>
              <w:spacing w:after="0" w:line="240" w:lineRule="auto"/>
              <w:jc w:val="both"/>
              <w:rPr>
                <w:rFonts w:ascii="Arial" w:hAnsi="Arial" w:cs="Arial"/>
                <w:sz w:val="20"/>
                <w:szCs w:val="20"/>
                <w:lang w:eastAsia="it-IT"/>
              </w:rPr>
            </w:pPr>
            <w:r>
              <w:rPr>
                <w:rFonts w:ascii="Arial" w:hAnsi="Arial" w:cs="Arial"/>
                <w:sz w:val="20"/>
                <w:szCs w:val="20"/>
                <w:lang w:eastAsia="it-IT"/>
              </w:rPr>
              <w:t>informa il Responsabile della Comunicazione dell’emissione del codice giallo affinché provveda a darne comunicazione ai mass media ed a pubblicare i contenuti del Bollettino sul sito del Comune;</w:t>
            </w:r>
          </w:p>
          <w:p w:rsidR="00952E5B" w:rsidRPr="00011660" w:rsidRDefault="00952E5B" w:rsidP="001F568B">
            <w:pPr>
              <w:widowControl w:val="0"/>
              <w:numPr>
                <w:ilvl w:val="0"/>
                <w:numId w:val="1"/>
              </w:numPr>
              <w:shd w:val="clear" w:color="auto" w:fill="FFFFFF"/>
              <w:spacing w:after="0" w:line="240" w:lineRule="auto"/>
              <w:jc w:val="both"/>
              <w:rPr>
                <w:rFonts w:ascii="Arial" w:hAnsi="Arial" w:cs="Arial"/>
                <w:sz w:val="20"/>
                <w:szCs w:val="20"/>
                <w:lang w:eastAsia="it-IT"/>
              </w:rPr>
            </w:pPr>
            <w:r w:rsidRPr="00011660">
              <w:rPr>
                <w:rFonts w:ascii="Arial" w:hAnsi="Arial" w:cs="Arial"/>
                <w:sz w:val="20"/>
                <w:szCs w:val="20"/>
                <w:lang w:eastAsia="it-IT"/>
              </w:rPr>
              <w:t>la comunicazione di codice giallo viene in automatico inviata alla cittadinanza tramite l’applicazione “Cittadino Informato” al quale il Comune ha aderito;</w:t>
            </w:r>
          </w:p>
          <w:p w:rsidR="00952E5B" w:rsidRPr="001A063D" w:rsidRDefault="00952E5B" w:rsidP="00310DC0">
            <w:pPr>
              <w:pStyle w:val="PCTesto"/>
              <w:widowControl w:val="0"/>
              <w:numPr>
                <w:ilvl w:val="0"/>
                <w:numId w:val="1"/>
              </w:numPr>
              <w:shd w:val="clear" w:color="auto" w:fill="FFFFFF"/>
              <w:spacing w:line="240" w:lineRule="auto"/>
              <w:rPr>
                <w:rFonts w:cs="Arial"/>
              </w:rPr>
            </w:pPr>
            <w:r w:rsidRPr="001A063D">
              <w:rPr>
                <w:rFonts w:cs="Arial"/>
              </w:rPr>
              <w:t>acquisisce le eventuali segnalazioni di criticità che trasmette per le vie brevi alla Provincia di Prato al fine dell’apertura di un evento sull’applicativo SOUP-RT. Provvede poi all’inserimento delle schede di criticità collegate all’evento e al loro successivo aggiornamento, seguendo la procedura riportata nell’allegato al presente piano “Modalità per la segnalazione di criticità - SOUP_RT” sulla base di quanto previsto dalla DGRT n.247/2023.</w:t>
            </w:r>
          </w:p>
          <w:p w:rsidR="00952E5B" w:rsidRDefault="00952E5B" w:rsidP="008C2199">
            <w:pPr>
              <w:widowControl w:val="0"/>
              <w:shd w:val="clear" w:color="auto" w:fill="FFFFFF"/>
              <w:spacing w:after="0" w:line="240" w:lineRule="auto"/>
              <w:ind w:left="502"/>
              <w:jc w:val="both"/>
              <w:rPr>
                <w:rFonts w:ascii="Arial" w:hAnsi="Arial" w:cs="Arial"/>
                <w:sz w:val="20"/>
                <w:szCs w:val="20"/>
                <w:lang w:eastAsia="it-IT"/>
              </w:rPr>
            </w:pPr>
          </w:p>
          <w:p w:rsidR="00952E5B" w:rsidRDefault="00952E5B" w:rsidP="008C2199">
            <w:pPr>
              <w:widowControl w:val="0"/>
              <w:shd w:val="clear" w:color="auto" w:fill="FFFFFF"/>
              <w:spacing w:after="0" w:line="240" w:lineRule="auto"/>
              <w:ind w:left="502"/>
              <w:jc w:val="both"/>
              <w:rPr>
                <w:rFonts w:ascii="Arial" w:hAnsi="Arial" w:cs="Arial"/>
                <w:sz w:val="20"/>
                <w:szCs w:val="20"/>
                <w:lang w:eastAsia="it-IT"/>
              </w:rPr>
            </w:pPr>
          </w:p>
          <w:p w:rsidR="00952E5B" w:rsidRPr="00FA74A6" w:rsidRDefault="00952E5B" w:rsidP="00FA74A6">
            <w:pPr>
              <w:widowControl w:val="0"/>
              <w:spacing w:after="0" w:line="240" w:lineRule="auto"/>
              <w:jc w:val="both"/>
              <w:rPr>
                <w:rFonts w:ascii="Arial" w:hAnsi="Arial" w:cs="Arial"/>
                <w:b/>
                <w:sz w:val="20"/>
                <w:szCs w:val="20"/>
                <w:lang w:eastAsia="it-IT"/>
              </w:rPr>
            </w:pPr>
            <w:r>
              <w:rPr>
                <w:rFonts w:ascii="Arial" w:hAnsi="Arial" w:cs="Arial"/>
                <w:b/>
                <w:sz w:val="20"/>
                <w:szCs w:val="20"/>
                <w:lang w:eastAsia="it-IT"/>
              </w:rPr>
              <w:t>Il Responsabile della Protezione Civile</w:t>
            </w:r>
            <w:r w:rsidRPr="00FA74A6">
              <w:rPr>
                <w:rFonts w:ascii="Arial" w:hAnsi="Arial" w:cs="Arial"/>
                <w:b/>
                <w:sz w:val="20"/>
                <w:szCs w:val="20"/>
                <w:lang w:eastAsia="it-IT"/>
              </w:rPr>
              <w:t>:</w:t>
            </w:r>
          </w:p>
          <w:p w:rsidR="00952E5B" w:rsidRPr="00FA74A6" w:rsidRDefault="00952E5B" w:rsidP="008C2199">
            <w:pPr>
              <w:widowControl w:val="0"/>
              <w:shd w:val="clear" w:color="auto" w:fill="FFFFFF"/>
              <w:spacing w:after="0" w:line="240" w:lineRule="auto"/>
              <w:ind w:left="502"/>
              <w:jc w:val="both"/>
              <w:rPr>
                <w:rFonts w:ascii="Arial" w:hAnsi="Arial" w:cs="Arial"/>
                <w:sz w:val="20"/>
                <w:szCs w:val="20"/>
                <w:lang w:eastAsia="it-IT"/>
              </w:rPr>
            </w:pPr>
          </w:p>
          <w:p w:rsidR="00952E5B" w:rsidRDefault="00952E5B" w:rsidP="00FD729C">
            <w:pPr>
              <w:widowControl w:val="0"/>
              <w:spacing w:after="0" w:line="240" w:lineRule="auto"/>
              <w:jc w:val="center"/>
              <w:rPr>
                <w:rFonts w:ascii="Arial" w:hAnsi="Arial" w:cs="Arial"/>
                <w:sz w:val="6"/>
                <w:szCs w:val="6"/>
                <w:lang w:eastAsia="it-IT"/>
              </w:rPr>
            </w:pPr>
          </w:p>
          <w:p w:rsidR="00952E5B" w:rsidRDefault="00952E5B" w:rsidP="00FD729C">
            <w:pPr>
              <w:widowControl w:val="0"/>
              <w:spacing w:after="0" w:line="240" w:lineRule="auto"/>
              <w:jc w:val="both"/>
              <w:rPr>
                <w:rFonts w:ascii="Arial" w:hAnsi="Arial" w:cs="Arial"/>
                <w:sz w:val="20"/>
                <w:szCs w:val="20"/>
                <w:lang w:eastAsia="it-IT"/>
              </w:rPr>
            </w:pPr>
            <w:r>
              <w:rPr>
                <w:rFonts w:ascii="Arial" w:hAnsi="Arial" w:cs="Arial"/>
                <w:sz w:val="20"/>
                <w:szCs w:val="20"/>
                <w:lang w:eastAsia="it-IT"/>
              </w:rPr>
              <w:t>Al manifestarsi delle prime criticità, sentito il Sindaco, provvede ad attivare la fase di Attenzione di seguito dettagliata.</w:t>
            </w:r>
          </w:p>
        </w:tc>
      </w:tr>
    </w:tbl>
    <w:p w:rsidR="00952E5B" w:rsidRDefault="00952E5B" w:rsidP="00DE19FB">
      <w:pPr>
        <w:spacing w:after="0" w:line="240" w:lineRule="auto"/>
        <w:jc w:val="both"/>
        <w:rPr>
          <w:rFonts w:ascii="Arial" w:hAnsi="Arial" w:cs="Arial"/>
          <w:sz w:val="10"/>
          <w:szCs w:val="10"/>
          <w:lang w:eastAsia="it-IT"/>
        </w:rPr>
      </w:pPr>
    </w:p>
    <w:p w:rsidR="00952E5B" w:rsidRDefault="00952E5B" w:rsidP="00DE19FB">
      <w:pPr>
        <w:spacing w:after="0" w:line="240" w:lineRule="auto"/>
        <w:jc w:val="both"/>
        <w:rPr>
          <w:rFonts w:ascii="Arial" w:hAnsi="Arial" w:cs="Arial"/>
          <w:sz w:val="10"/>
          <w:szCs w:val="10"/>
          <w:lang w:eastAsia="it-IT"/>
        </w:rPr>
      </w:pPr>
    </w:p>
    <w:p w:rsidR="00952E5B" w:rsidRDefault="00952E5B" w:rsidP="00DE19FB">
      <w:pPr>
        <w:spacing w:after="0" w:line="240" w:lineRule="auto"/>
        <w:jc w:val="both"/>
        <w:rPr>
          <w:rFonts w:ascii="Arial" w:hAnsi="Arial" w:cs="Arial"/>
          <w:sz w:val="10"/>
          <w:szCs w:val="10"/>
          <w:lang w:eastAsia="it-IT"/>
        </w:rPr>
      </w:pPr>
    </w:p>
    <w:p w:rsidR="00952E5B" w:rsidRDefault="00952E5B" w:rsidP="00DE19FB">
      <w:pPr>
        <w:spacing w:after="0" w:line="240" w:lineRule="auto"/>
        <w:jc w:val="both"/>
        <w:rPr>
          <w:rFonts w:ascii="Arial" w:hAnsi="Arial" w:cs="Arial"/>
          <w:sz w:val="10"/>
          <w:szCs w:val="10"/>
          <w:lang w:eastAsia="it-IT"/>
        </w:rPr>
      </w:pPr>
    </w:p>
    <w:p w:rsidR="00952E5B" w:rsidRDefault="00952E5B" w:rsidP="00DE19FB">
      <w:pPr>
        <w:spacing w:after="0" w:line="240" w:lineRule="auto"/>
        <w:jc w:val="both"/>
        <w:rPr>
          <w:rFonts w:ascii="Arial" w:hAnsi="Arial" w:cs="Arial"/>
          <w:sz w:val="10"/>
          <w:szCs w:val="10"/>
          <w:lang w:eastAsia="it-IT"/>
        </w:rPr>
      </w:pPr>
    </w:p>
    <w:p w:rsidR="00952E5B" w:rsidRDefault="00952E5B" w:rsidP="00DE19FB">
      <w:pPr>
        <w:spacing w:after="0" w:line="240" w:lineRule="auto"/>
        <w:jc w:val="both"/>
        <w:rPr>
          <w:rFonts w:ascii="Arial" w:hAnsi="Arial" w:cs="Arial"/>
          <w:sz w:val="10"/>
          <w:szCs w:val="10"/>
          <w:lang w:eastAsia="it-IT"/>
        </w:rPr>
      </w:pPr>
    </w:p>
    <w:p w:rsidR="00952E5B" w:rsidRDefault="00952E5B" w:rsidP="00DE19FB">
      <w:pPr>
        <w:spacing w:after="0" w:line="240" w:lineRule="auto"/>
        <w:jc w:val="both"/>
        <w:rPr>
          <w:rFonts w:ascii="Arial" w:hAnsi="Arial" w:cs="Arial"/>
          <w:sz w:val="10"/>
          <w:szCs w:val="10"/>
          <w:lang w:eastAsia="it-IT"/>
        </w:rPr>
      </w:pPr>
    </w:p>
    <w:p w:rsidR="00952E5B" w:rsidRDefault="00952E5B" w:rsidP="00DE19FB">
      <w:pPr>
        <w:spacing w:after="0" w:line="240" w:lineRule="auto"/>
        <w:jc w:val="both"/>
        <w:rPr>
          <w:rFonts w:ascii="Arial" w:hAnsi="Arial" w:cs="Arial"/>
          <w:sz w:val="10"/>
          <w:szCs w:val="10"/>
          <w:lang w:eastAsia="it-IT"/>
        </w:rPr>
      </w:pPr>
    </w:p>
    <w:p w:rsidR="00952E5B" w:rsidRDefault="00952E5B" w:rsidP="00DE19FB">
      <w:pPr>
        <w:spacing w:after="0" w:line="240" w:lineRule="auto"/>
        <w:jc w:val="both"/>
        <w:rPr>
          <w:rFonts w:ascii="Arial" w:hAnsi="Arial" w:cs="Arial"/>
          <w:sz w:val="10"/>
          <w:szCs w:val="10"/>
          <w:lang w:eastAsia="it-IT"/>
        </w:rPr>
      </w:pPr>
    </w:p>
    <w:p w:rsidR="00952E5B" w:rsidRDefault="00952E5B" w:rsidP="00DE19FB">
      <w:pPr>
        <w:spacing w:after="0" w:line="240" w:lineRule="auto"/>
        <w:jc w:val="both"/>
        <w:rPr>
          <w:rFonts w:ascii="Arial" w:hAnsi="Arial" w:cs="Arial"/>
          <w:sz w:val="10"/>
          <w:szCs w:val="10"/>
          <w:lang w:eastAsia="it-IT"/>
        </w:rPr>
      </w:pPr>
    </w:p>
    <w:p w:rsidR="00952E5B" w:rsidRDefault="00952E5B" w:rsidP="00DE19FB">
      <w:pPr>
        <w:spacing w:after="0" w:line="240" w:lineRule="auto"/>
        <w:jc w:val="both"/>
        <w:rPr>
          <w:rFonts w:ascii="Arial" w:hAnsi="Arial" w:cs="Arial"/>
          <w:sz w:val="10"/>
          <w:szCs w:val="10"/>
          <w:lang w:eastAsia="it-IT"/>
        </w:rPr>
      </w:pPr>
    </w:p>
    <w:p w:rsidR="00952E5B" w:rsidRDefault="00952E5B" w:rsidP="00BC593D">
      <w:pPr>
        <w:suppressAutoHyphens w:val="0"/>
        <w:rPr>
          <w:rFonts w:ascii="Arial" w:hAnsi="Arial" w:cs="Arial"/>
          <w:sz w:val="10"/>
          <w:szCs w:val="10"/>
          <w:lang w:eastAsia="it-IT"/>
        </w:rPr>
      </w:pPr>
      <w:r>
        <w:rPr>
          <w:rFonts w:ascii="Arial" w:hAnsi="Arial" w:cs="Arial"/>
          <w:sz w:val="10"/>
          <w:szCs w:val="10"/>
          <w:lang w:eastAsia="it-IT"/>
        </w:rPr>
        <w:br w:type="page"/>
      </w:r>
    </w:p>
    <w:tbl>
      <w:tblPr>
        <w:tblW w:w="9778" w:type="dxa"/>
        <w:tblLayout w:type="fixed"/>
        <w:tblLook w:val="00A0"/>
      </w:tblPr>
      <w:tblGrid>
        <w:gridCol w:w="2093"/>
        <w:gridCol w:w="7685"/>
      </w:tblGrid>
      <w:tr w:rsidR="00952E5B" w:rsidRPr="0010253A" w:rsidTr="00FD729C">
        <w:tc>
          <w:tcPr>
            <w:tcW w:w="2093" w:type="dxa"/>
            <w:tcBorders>
              <w:top w:val="single" w:sz="4" w:space="0" w:color="000000"/>
              <w:left w:val="single" w:sz="4" w:space="0" w:color="000000"/>
              <w:bottom w:val="single" w:sz="4" w:space="0" w:color="000000"/>
              <w:right w:val="single" w:sz="4" w:space="0" w:color="000000"/>
            </w:tcBorders>
            <w:shd w:val="clear" w:color="auto" w:fill="FF9933"/>
            <w:vAlign w:val="center"/>
          </w:tcPr>
          <w:p w:rsidR="00952E5B" w:rsidRDefault="00952E5B" w:rsidP="00FD729C">
            <w:pPr>
              <w:widowControl w:val="0"/>
              <w:spacing w:after="0" w:line="240" w:lineRule="auto"/>
              <w:rPr>
                <w:rFonts w:ascii="Arial" w:hAnsi="Arial" w:cs="Arial"/>
                <w:b/>
                <w:caps/>
                <w:sz w:val="20"/>
                <w:szCs w:val="20"/>
                <w:lang w:eastAsia="it-IT"/>
              </w:rPr>
            </w:pPr>
            <w:r>
              <w:rPr>
                <w:rFonts w:ascii="Arial" w:hAnsi="Arial" w:cs="Arial"/>
                <w:b/>
                <w:caps/>
                <w:sz w:val="20"/>
                <w:szCs w:val="20"/>
                <w:lang w:eastAsia="it-IT"/>
              </w:rPr>
              <w:t>allerta codice arancio</w:t>
            </w:r>
          </w:p>
          <w:p w:rsidR="00952E5B" w:rsidRDefault="00952E5B" w:rsidP="00FD729C">
            <w:pPr>
              <w:widowControl w:val="0"/>
              <w:spacing w:after="0" w:line="240" w:lineRule="auto"/>
              <w:rPr>
                <w:rFonts w:ascii="Arial" w:hAnsi="Arial" w:cs="Arial"/>
                <w:b/>
                <w:caps/>
                <w:sz w:val="20"/>
                <w:szCs w:val="20"/>
                <w:lang w:eastAsia="it-IT"/>
              </w:rPr>
            </w:pPr>
          </w:p>
          <w:p w:rsidR="00952E5B" w:rsidRPr="0026163F" w:rsidRDefault="00952E5B" w:rsidP="00EB5D29">
            <w:pPr>
              <w:widowControl w:val="0"/>
              <w:spacing w:after="0" w:line="240" w:lineRule="auto"/>
              <w:rPr>
                <w:rFonts w:ascii="Arial" w:hAnsi="Arial" w:cs="Arial"/>
                <w:b/>
                <w:caps/>
                <w:sz w:val="16"/>
                <w:szCs w:val="16"/>
                <w:lang w:eastAsia="it-IT"/>
              </w:rPr>
            </w:pPr>
            <w:r w:rsidRPr="0026163F">
              <w:rPr>
                <w:rFonts w:ascii="Arial" w:hAnsi="Arial" w:cs="Arial"/>
                <w:b/>
                <w:caps/>
                <w:sz w:val="16"/>
                <w:szCs w:val="16"/>
                <w:lang w:eastAsia="it-IT"/>
              </w:rPr>
              <w:t xml:space="preserve">FASE DI attenzione </w:t>
            </w:r>
          </w:p>
          <w:p w:rsidR="00952E5B" w:rsidRPr="00EB5D29" w:rsidRDefault="00952E5B" w:rsidP="00EB5D29">
            <w:pPr>
              <w:widowControl w:val="0"/>
              <w:spacing w:after="0" w:line="240" w:lineRule="auto"/>
              <w:rPr>
                <w:rFonts w:ascii="Arial" w:hAnsi="Arial" w:cs="Arial"/>
                <w:b/>
                <w:caps/>
                <w:sz w:val="18"/>
                <w:szCs w:val="18"/>
                <w:lang w:eastAsia="it-IT"/>
              </w:rPr>
            </w:pPr>
            <w:r w:rsidRPr="00A77170">
              <w:rPr>
                <w:rFonts w:ascii="Arial" w:hAnsi="Arial" w:cs="Arial"/>
                <w:b/>
                <w:caps/>
                <w:sz w:val="14"/>
                <w:szCs w:val="14"/>
                <w:lang w:eastAsia="it-IT"/>
              </w:rPr>
              <w:t>(ART. 12 DGRT 395/2015</w:t>
            </w:r>
            <w:r w:rsidRPr="00A77170">
              <w:rPr>
                <w:rFonts w:ascii="Arial" w:hAnsi="Arial" w:cs="Arial"/>
                <w:b/>
                <w:caps/>
                <w:sz w:val="18"/>
                <w:szCs w:val="18"/>
                <w:lang w:eastAsia="it-IT"/>
              </w:rPr>
              <w:t>)</w:t>
            </w:r>
          </w:p>
        </w:tc>
        <w:tc>
          <w:tcPr>
            <w:tcW w:w="7684" w:type="dxa"/>
            <w:tcBorders>
              <w:top w:val="single" w:sz="4" w:space="0" w:color="000000"/>
              <w:left w:val="single" w:sz="4" w:space="0" w:color="000000"/>
              <w:bottom w:val="single" w:sz="4" w:space="0" w:color="000000"/>
              <w:right w:val="single" w:sz="4" w:space="0" w:color="000000"/>
            </w:tcBorders>
          </w:tcPr>
          <w:p w:rsidR="00952E5B" w:rsidRDefault="00952E5B" w:rsidP="00F77B63">
            <w:pPr>
              <w:widowControl w:val="0"/>
              <w:shd w:val="clear" w:color="auto" w:fill="FFFFFF"/>
              <w:spacing w:after="0" w:line="240" w:lineRule="auto"/>
              <w:ind w:left="63" w:right="34"/>
              <w:jc w:val="both"/>
              <w:rPr>
                <w:rFonts w:ascii="Arial" w:hAnsi="Arial" w:cs="Arial"/>
                <w:sz w:val="20"/>
                <w:szCs w:val="20"/>
                <w:lang w:eastAsia="it-IT"/>
              </w:rPr>
            </w:pPr>
          </w:p>
          <w:p w:rsidR="00952E5B" w:rsidRDefault="00952E5B" w:rsidP="00554F9A">
            <w:pPr>
              <w:widowControl w:val="0"/>
              <w:pBdr>
                <w:top w:val="single" w:sz="18" w:space="1" w:color="FFC000"/>
                <w:left w:val="single" w:sz="18" w:space="4" w:color="FFC000"/>
                <w:bottom w:val="single" w:sz="18" w:space="1" w:color="FFC000"/>
                <w:right w:val="single" w:sz="18" w:space="4" w:color="FFC000"/>
              </w:pBdr>
              <w:shd w:val="clear" w:color="auto" w:fill="FFFFFF"/>
              <w:spacing w:after="0" w:line="240" w:lineRule="auto"/>
              <w:ind w:left="205" w:right="175"/>
              <w:jc w:val="both"/>
              <w:rPr>
                <w:rFonts w:ascii="Arial" w:hAnsi="Arial" w:cs="Arial"/>
                <w:sz w:val="20"/>
                <w:szCs w:val="20"/>
                <w:lang w:eastAsia="it-IT"/>
              </w:rPr>
            </w:pPr>
            <w:r>
              <w:rPr>
                <w:rFonts w:ascii="Arial" w:hAnsi="Arial" w:cs="Arial"/>
                <w:sz w:val="20"/>
                <w:szCs w:val="20"/>
                <w:lang w:eastAsia="it-IT"/>
              </w:rPr>
              <w:t xml:space="preserve">In caso di emissione della SOUP di </w:t>
            </w:r>
            <w:r>
              <w:rPr>
                <w:rFonts w:ascii="Arial" w:hAnsi="Arial" w:cs="Arial"/>
                <w:b/>
                <w:sz w:val="20"/>
                <w:szCs w:val="20"/>
                <w:shd w:val="clear" w:color="auto" w:fill="FFC000"/>
                <w:lang w:eastAsia="it-IT"/>
              </w:rPr>
              <w:t>allerta codice arancio</w:t>
            </w:r>
            <w:r>
              <w:rPr>
                <w:rFonts w:ascii="Arial" w:hAnsi="Arial" w:cs="Arial"/>
                <w:b/>
                <w:sz w:val="20"/>
                <w:szCs w:val="20"/>
                <w:lang w:eastAsia="it-IT"/>
              </w:rPr>
              <w:t xml:space="preserve"> </w:t>
            </w:r>
            <w:r>
              <w:rPr>
                <w:rFonts w:ascii="Arial" w:hAnsi="Arial" w:cs="Arial"/>
                <w:sz w:val="20"/>
                <w:szCs w:val="20"/>
                <w:lang w:eastAsia="it-IT"/>
              </w:rPr>
              <w:t xml:space="preserve">per il rischio idrogeologico-idraulico o temporali forti nel Bollettino di Valutazione delle Criticità Regionali, oppure al </w:t>
            </w:r>
            <w:r w:rsidRPr="006C3548">
              <w:rPr>
                <w:rFonts w:ascii="Arial" w:hAnsi="Arial" w:cs="Arial"/>
                <w:b/>
                <w:sz w:val="20"/>
                <w:szCs w:val="20"/>
                <w:lang w:eastAsia="it-IT"/>
              </w:rPr>
              <w:t>superamento delle soglie pluviometriche</w:t>
            </w:r>
            <w:r>
              <w:rPr>
                <w:rFonts w:ascii="Arial" w:hAnsi="Arial" w:cs="Arial"/>
                <w:sz w:val="20"/>
                <w:szCs w:val="20"/>
                <w:lang w:eastAsia="it-IT"/>
              </w:rPr>
              <w:t xml:space="preserve"> sopra precisate (20 mm in quindici minuti/40 mm in sessanta minuti) o al </w:t>
            </w:r>
            <w:r w:rsidRPr="00B00E70">
              <w:rPr>
                <w:rFonts w:ascii="Arial" w:hAnsi="Arial" w:cs="Arial"/>
                <w:b/>
                <w:bCs/>
                <w:sz w:val="20"/>
                <w:szCs w:val="20"/>
                <w:lang w:eastAsia="it-IT"/>
              </w:rPr>
              <w:t>superamento della prima soglia idrometrica</w:t>
            </w:r>
            <w:r>
              <w:rPr>
                <w:rFonts w:ascii="Arial" w:hAnsi="Arial" w:cs="Arial"/>
                <w:sz w:val="20"/>
                <w:szCs w:val="20"/>
                <w:lang w:eastAsia="it-IT"/>
              </w:rPr>
              <w:t xml:space="preserve"> in una delle stazioni di riferimento, il </w:t>
            </w:r>
            <w:r>
              <w:rPr>
                <w:rFonts w:ascii="Arial" w:hAnsi="Arial" w:cs="Arial"/>
                <w:b/>
                <w:sz w:val="20"/>
                <w:szCs w:val="20"/>
                <w:lang w:eastAsia="it-IT"/>
              </w:rPr>
              <w:t>Ce.Si.</w:t>
            </w:r>
            <w:r>
              <w:rPr>
                <w:rFonts w:ascii="Arial" w:hAnsi="Arial" w:cs="Arial"/>
                <w:sz w:val="20"/>
                <w:szCs w:val="20"/>
                <w:lang w:eastAsia="it-IT"/>
              </w:rPr>
              <w:t>, procede come segue:</w:t>
            </w:r>
          </w:p>
          <w:p w:rsidR="00952E5B" w:rsidRDefault="00952E5B" w:rsidP="00FD729C">
            <w:pPr>
              <w:widowControl w:val="0"/>
              <w:shd w:val="clear" w:color="auto" w:fill="FFFFFF"/>
              <w:spacing w:after="0" w:line="240" w:lineRule="auto"/>
              <w:jc w:val="both"/>
              <w:rPr>
                <w:rFonts w:ascii="Arial" w:hAnsi="Arial" w:cs="Arial"/>
                <w:sz w:val="20"/>
                <w:szCs w:val="20"/>
                <w:lang w:eastAsia="it-IT"/>
              </w:rPr>
            </w:pPr>
          </w:p>
          <w:p w:rsidR="00952E5B" w:rsidRDefault="00952E5B" w:rsidP="00F24E65">
            <w:pPr>
              <w:widowControl w:val="0"/>
              <w:numPr>
                <w:ilvl w:val="0"/>
                <w:numId w:val="1"/>
              </w:numPr>
              <w:shd w:val="clear" w:color="auto" w:fill="FFFFFF"/>
              <w:spacing w:after="0" w:line="240" w:lineRule="auto"/>
              <w:jc w:val="both"/>
              <w:rPr>
                <w:rFonts w:ascii="Arial" w:hAnsi="Arial" w:cs="Arial"/>
                <w:sz w:val="20"/>
                <w:szCs w:val="20"/>
                <w:lang w:eastAsia="it-IT"/>
              </w:rPr>
            </w:pPr>
            <w:r>
              <w:rPr>
                <w:rFonts w:ascii="Arial" w:hAnsi="Arial" w:cs="Arial"/>
                <w:sz w:val="20"/>
                <w:szCs w:val="20"/>
                <w:lang w:eastAsia="it-IT"/>
              </w:rPr>
              <w:t>verifica quotidianamente, autonomamente e periodicamente sul sito del Centro Funzionale Regionale (CFR) il Bollettino di Vigilanza Meteo, il Bollettino di Valutazione delle Criticità ed eventuali Bollettini di Aggiornamento Evento;</w:t>
            </w:r>
          </w:p>
          <w:p w:rsidR="00952E5B" w:rsidRPr="006955CA" w:rsidRDefault="00952E5B" w:rsidP="00F24E65">
            <w:pPr>
              <w:widowControl w:val="0"/>
              <w:numPr>
                <w:ilvl w:val="0"/>
                <w:numId w:val="1"/>
              </w:numPr>
              <w:shd w:val="clear" w:color="auto" w:fill="FFFFFF"/>
              <w:spacing w:after="0" w:line="240" w:lineRule="auto"/>
              <w:jc w:val="both"/>
              <w:rPr>
                <w:rFonts w:ascii="Arial" w:hAnsi="Arial" w:cs="Arial"/>
                <w:sz w:val="20"/>
                <w:szCs w:val="20"/>
                <w:lang w:eastAsia="it-IT"/>
              </w:rPr>
            </w:pPr>
            <w:r w:rsidRPr="006955CA">
              <w:rPr>
                <w:rFonts w:ascii="Arial" w:hAnsi="Arial" w:cs="Arial"/>
                <w:sz w:val="20"/>
                <w:szCs w:val="20"/>
                <w:lang w:eastAsia="it-IT"/>
              </w:rPr>
              <w:t xml:space="preserve">conferma telefonicamente </w:t>
            </w:r>
            <w:r>
              <w:rPr>
                <w:rFonts w:ascii="Arial" w:hAnsi="Arial" w:cs="Arial"/>
                <w:sz w:val="20"/>
                <w:szCs w:val="20"/>
                <w:lang w:eastAsia="it-IT"/>
              </w:rPr>
              <w:t>al Ce.Si. della</w:t>
            </w:r>
            <w:r w:rsidRPr="006955CA">
              <w:rPr>
                <w:rFonts w:ascii="Arial" w:hAnsi="Arial" w:cs="Arial"/>
                <w:sz w:val="20"/>
                <w:szCs w:val="20"/>
                <w:lang w:eastAsia="it-IT"/>
              </w:rPr>
              <w:t xml:space="preserve"> Provincia di </w:t>
            </w:r>
            <w:r>
              <w:rPr>
                <w:rFonts w:ascii="Arial" w:hAnsi="Arial" w:cs="Arial"/>
                <w:sz w:val="20"/>
                <w:szCs w:val="20"/>
                <w:lang w:eastAsia="it-IT"/>
              </w:rPr>
              <w:t>Prato</w:t>
            </w:r>
            <w:r w:rsidRPr="006955CA">
              <w:rPr>
                <w:rFonts w:ascii="Arial" w:hAnsi="Arial" w:cs="Arial"/>
                <w:sz w:val="20"/>
                <w:szCs w:val="20"/>
                <w:lang w:eastAsia="it-IT"/>
              </w:rPr>
              <w:t xml:space="preserve"> l’avvenuta ricezione dell’Allerta inviata dal Ce.Si provinciale;</w:t>
            </w:r>
          </w:p>
          <w:p w:rsidR="00952E5B" w:rsidRDefault="00952E5B" w:rsidP="00F24E65">
            <w:pPr>
              <w:widowControl w:val="0"/>
              <w:numPr>
                <w:ilvl w:val="0"/>
                <w:numId w:val="1"/>
              </w:numPr>
              <w:shd w:val="clear" w:color="auto" w:fill="FFFFFF"/>
              <w:spacing w:after="0" w:line="240" w:lineRule="auto"/>
              <w:jc w:val="both"/>
              <w:rPr>
                <w:rFonts w:ascii="Arial" w:hAnsi="Arial" w:cs="Arial"/>
                <w:sz w:val="20"/>
                <w:szCs w:val="20"/>
                <w:lang w:eastAsia="it-IT"/>
              </w:rPr>
            </w:pPr>
            <w:r>
              <w:rPr>
                <w:rFonts w:ascii="Arial" w:hAnsi="Arial" w:cs="Arial"/>
                <w:sz w:val="20"/>
                <w:szCs w:val="20"/>
                <w:lang w:eastAsia="it-IT"/>
              </w:rPr>
              <w:t>dà comunicazione al Responsabile della Protezione Civile, al Sindaco ed a tutti i Responsabili di Funzione individuati nel presente piano avvertendoli dei contenuti del Bollettino;</w:t>
            </w:r>
          </w:p>
          <w:p w:rsidR="00952E5B" w:rsidRDefault="00952E5B" w:rsidP="00F24E65">
            <w:pPr>
              <w:widowControl w:val="0"/>
              <w:numPr>
                <w:ilvl w:val="0"/>
                <w:numId w:val="1"/>
              </w:numPr>
              <w:shd w:val="clear" w:color="auto" w:fill="FFFFFF"/>
              <w:spacing w:after="0" w:line="240" w:lineRule="auto"/>
              <w:jc w:val="both"/>
              <w:rPr>
                <w:rFonts w:ascii="Arial" w:hAnsi="Arial" w:cs="Arial"/>
                <w:sz w:val="20"/>
                <w:szCs w:val="20"/>
                <w:lang w:eastAsia="it-IT"/>
              </w:rPr>
            </w:pPr>
            <w:r>
              <w:rPr>
                <w:rFonts w:ascii="Arial" w:hAnsi="Arial" w:cs="Arial"/>
                <w:sz w:val="20"/>
                <w:szCs w:val="20"/>
                <w:lang w:eastAsia="it-IT"/>
              </w:rPr>
              <w:t>dà comunicazione alle Associazioni di Volontariato convenzionate col Comune dei contenuti del Bollettino affinché le stesse predispongano le squadre di volontari e verifichino il perfetto funzionamento delle attrezzature necessarie;</w:t>
            </w:r>
          </w:p>
          <w:p w:rsidR="00952E5B" w:rsidRPr="001A063D" w:rsidRDefault="00952E5B" w:rsidP="001F568B">
            <w:pPr>
              <w:pStyle w:val="PCTesto"/>
              <w:widowControl w:val="0"/>
              <w:numPr>
                <w:ilvl w:val="0"/>
                <w:numId w:val="1"/>
              </w:numPr>
              <w:shd w:val="clear" w:color="auto" w:fill="FFFFFF"/>
              <w:spacing w:line="240" w:lineRule="auto"/>
              <w:rPr>
                <w:rFonts w:cs="Arial"/>
              </w:rPr>
            </w:pPr>
            <w:r w:rsidRPr="001A063D">
              <w:rPr>
                <w:rFonts w:cs="Arial"/>
              </w:rPr>
              <w:t>acquisisce le segnalazioni di criticità che trasmette per le vie brevi alla Provincia di Prato al fine dell’apertura di un evento sull’applicativo SOUP-RT. Provvede poi all’inserimento delle schede di criticità collegate all’evento e al loro successivo aggiornamento, seguendo la procedura riportata nell’allegato al presente piano “Modalità per la segnalazione di criticità - SOUP_RT” sulla base di quanto previsto dalla DGRT n.247/2023.</w:t>
            </w:r>
          </w:p>
          <w:p w:rsidR="00952E5B" w:rsidRDefault="00952E5B" w:rsidP="00F24E65">
            <w:pPr>
              <w:widowControl w:val="0"/>
              <w:numPr>
                <w:ilvl w:val="0"/>
                <w:numId w:val="1"/>
              </w:numPr>
              <w:shd w:val="clear" w:color="auto" w:fill="FFFFFF"/>
              <w:spacing w:after="0" w:line="240" w:lineRule="auto"/>
              <w:jc w:val="both"/>
              <w:rPr>
                <w:rFonts w:ascii="Arial" w:hAnsi="Arial" w:cs="Arial"/>
                <w:sz w:val="20"/>
                <w:szCs w:val="20"/>
                <w:lang w:eastAsia="it-IT"/>
              </w:rPr>
            </w:pPr>
            <w:r>
              <w:rPr>
                <w:rFonts w:ascii="Arial" w:hAnsi="Arial" w:cs="Arial"/>
                <w:sz w:val="20"/>
                <w:szCs w:val="20"/>
                <w:lang w:eastAsia="it-IT"/>
              </w:rPr>
              <w:t>informa il Responsabile della Comunicazione dell’emissione del codice arancio affinché provveda a darne comunicazione ai mass media ed a pubblicare i contenuti del Bollettino sul sito del Comune.</w:t>
            </w:r>
          </w:p>
          <w:p w:rsidR="00952E5B" w:rsidRDefault="00952E5B" w:rsidP="00FD729C">
            <w:pPr>
              <w:widowControl w:val="0"/>
              <w:shd w:val="clear" w:color="auto" w:fill="FFFFFF"/>
              <w:spacing w:after="0" w:line="240" w:lineRule="auto"/>
              <w:ind w:left="284"/>
              <w:jc w:val="both"/>
              <w:rPr>
                <w:rFonts w:ascii="Arial" w:hAnsi="Arial" w:cs="Arial"/>
                <w:sz w:val="20"/>
                <w:szCs w:val="20"/>
                <w:lang w:eastAsia="it-IT"/>
              </w:rPr>
            </w:pPr>
          </w:p>
          <w:p w:rsidR="00952E5B" w:rsidRDefault="00952E5B" w:rsidP="00FD729C">
            <w:pPr>
              <w:widowControl w:val="0"/>
              <w:spacing w:after="0" w:line="240" w:lineRule="auto"/>
              <w:jc w:val="both"/>
              <w:rPr>
                <w:rFonts w:ascii="Arial" w:hAnsi="Arial" w:cs="Arial"/>
                <w:sz w:val="20"/>
                <w:szCs w:val="20"/>
                <w:lang w:eastAsia="it-IT"/>
              </w:rPr>
            </w:pPr>
            <w:r>
              <w:rPr>
                <w:rFonts w:ascii="Arial" w:hAnsi="Arial" w:cs="Arial"/>
                <w:b/>
                <w:sz w:val="20"/>
                <w:szCs w:val="20"/>
                <w:lang w:eastAsia="it-IT"/>
              </w:rPr>
              <w:t>Il Responsabile della Protezione Civile</w:t>
            </w:r>
            <w:r>
              <w:rPr>
                <w:rFonts w:ascii="Arial" w:hAnsi="Arial" w:cs="Arial"/>
                <w:sz w:val="20"/>
                <w:szCs w:val="20"/>
                <w:lang w:eastAsia="it-IT"/>
              </w:rPr>
              <w:t>:</w:t>
            </w:r>
          </w:p>
          <w:p w:rsidR="00952E5B" w:rsidRDefault="00952E5B" w:rsidP="00F24E65">
            <w:pPr>
              <w:widowControl w:val="0"/>
              <w:numPr>
                <w:ilvl w:val="0"/>
                <w:numId w:val="1"/>
              </w:numPr>
              <w:spacing w:after="0" w:line="240" w:lineRule="auto"/>
              <w:jc w:val="both"/>
              <w:rPr>
                <w:rFonts w:ascii="Arial" w:hAnsi="Arial" w:cs="Arial"/>
                <w:sz w:val="20"/>
                <w:szCs w:val="20"/>
                <w:lang w:eastAsia="it-IT"/>
              </w:rPr>
            </w:pPr>
            <w:r>
              <w:rPr>
                <w:rFonts w:ascii="Arial" w:hAnsi="Arial" w:cs="Arial"/>
                <w:sz w:val="20"/>
                <w:szCs w:val="20"/>
                <w:lang w:eastAsia="it-IT"/>
              </w:rPr>
              <w:t>attiva il Ce.Si. “Rafforzato” (come specificato nel paragrafo 4.3 della Relazione di Piano); predispone e garantisce comunque la copertura di un presidio tecnico (Area Tecnica) a supporto del Sindaco in grado di assicurare in via continuativa la valutazione tecnico-operativa dell’evoluzione dell’evento e le eventuali azioni di prevenzione e di contrasto;</w:t>
            </w:r>
          </w:p>
          <w:p w:rsidR="00952E5B" w:rsidRDefault="00952E5B" w:rsidP="00EE71F5">
            <w:pPr>
              <w:widowControl w:val="0"/>
              <w:numPr>
                <w:ilvl w:val="0"/>
                <w:numId w:val="1"/>
              </w:numPr>
              <w:shd w:val="clear" w:color="auto" w:fill="FFFFFF"/>
              <w:spacing w:after="0" w:line="240" w:lineRule="auto"/>
              <w:jc w:val="both"/>
              <w:rPr>
                <w:rFonts w:ascii="Arial" w:hAnsi="Arial" w:cs="Arial"/>
                <w:sz w:val="20"/>
                <w:szCs w:val="20"/>
                <w:lang w:eastAsia="it-IT"/>
              </w:rPr>
            </w:pPr>
            <w:r w:rsidRPr="009C5EB6">
              <w:rPr>
                <w:rFonts w:ascii="Arial" w:hAnsi="Arial" w:cs="Arial"/>
                <w:sz w:val="20"/>
                <w:szCs w:val="20"/>
                <w:lang w:eastAsia="it-IT"/>
              </w:rPr>
              <w:t xml:space="preserve">attiva il Presidio Territoriale dando priorità ai punti critici noti previsti nell’Allegato degli Scenari di Rischio. Il personale in loco provvederà all’adozione delle misure necessarie, compreso il monitoraggio dei fabbisogni della popolazione. Il Responsabile comunale della Protezione Civile verifica che il personale impiegato nelle operazioni di monitoraggio operi in condizioni di sicurezza. </w:t>
            </w:r>
          </w:p>
          <w:p w:rsidR="00952E5B" w:rsidRPr="009C5EB6" w:rsidRDefault="00952E5B" w:rsidP="009C5EB6">
            <w:pPr>
              <w:widowControl w:val="0"/>
              <w:shd w:val="clear" w:color="auto" w:fill="FFFFFF"/>
              <w:spacing w:after="0" w:line="240" w:lineRule="auto"/>
              <w:ind w:left="502"/>
              <w:jc w:val="both"/>
              <w:rPr>
                <w:rFonts w:ascii="Arial" w:hAnsi="Arial" w:cs="Arial"/>
                <w:sz w:val="20"/>
                <w:szCs w:val="20"/>
                <w:lang w:eastAsia="it-IT"/>
              </w:rPr>
            </w:pPr>
          </w:p>
          <w:p w:rsidR="00952E5B" w:rsidRDefault="00952E5B" w:rsidP="00FD729C">
            <w:pPr>
              <w:widowControl w:val="0"/>
              <w:shd w:val="clear" w:color="auto" w:fill="FFFFFF"/>
              <w:spacing w:after="0" w:line="240" w:lineRule="auto"/>
              <w:jc w:val="both"/>
              <w:rPr>
                <w:rFonts w:ascii="Arial" w:hAnsi="Arial" w:cs="Arial"/>
                <w:sz w:val="20"/>
                <w:szCs w:val="20"/>
                <w:lang w:eastAsia="it-IT"/>
              </w:rPr>
            </w:pPr>
            <w:r>
              <w:rPr>
                <w:rFonts w:ascii="Arial" w:hAnsi="Arial" w:cs="Arial"/>
                <w:sz w:val="20"/>
                <w:szCs w:val="20"/>
                <w:lang w:eastAsia="it-IT"/>
              </w:rPr>
              <w:t>In particolare il Presidio Territoriale verrà di massima dislocato secondo il seguente schema, salvo particolari e specifiche esigenze che dovessero verificarsi in corso di evento e che verranno gestite dal Responsabile della Protezione Civile comunale:</w:t>
            </w:r>
          </w:p>
          <w:p w:rsidR="00952E5B" w:rsidRPr="005F29EC" w:rsidRDefault="00952E5B" w:rsidP="00FD729C">
            <w:pPr>
              <w:widowControl w:val="0"/>
              <w:shd w:val="clear" w:color="auto" w:fill="FFFFFF"/>
              <w:spacing w:after="0" w:line="240" w:lineRule="auto"/>
              <w:jc w:val="both"/>
              <w:rPr>
                <w:rFonts w:ascii="Arial" w:hAnsi="Arial" w:cs="Arial"/>
                <w:sz w:val="20"/>
                <w:szCs w:val="20"/>
                <w:lang w:eastAsia="it-IT"/>
              </w:rPr>
            </w:pPr>
          </w:p>
          <w:tbl>
            <w:tblPr>
              <w:tblW w:w="7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321"/>
              <w:gridCol w:w="1417"/>
              <w:gridCol w:w="2721"/>
            </w:tblGrid>
            <w:tr w:rsidR="00952E5B" w:rsidRPr="0010253A" w:rsidTr="0010253A">
              <w:tc>
                <w:tcPr>
                  <w:tcW w:w="3321" w:type="dxa"/>
                  <w:tcBorders>
                    <w:top w:val="single" w:sz="4" w:space="0" w:color="auto"/>
                    <w:left w:val="single" w:sz="4" w:space="0" w:color="auto"/>
                    <w:bottom w:val="single" w:sz="4" w:space="0" w:color="auto"/>
                    <w:right w:val="single" w:sz="4" w:space="0" w:color="auto"/>
                  </w:tcBorders>
                  <w:shd w:val="clear" w:color="auto" w:fill="E7E6E6"/>
                </w:tcPr>
                <w:p w:rsidR="00952E5B" w:rsidRPr="0010253A" w:rsidRDefault="00952E5B" w:rsidP="0010253A">
                  <w:pPr>
                    <w:widowControl w:val="0"/>
                    <w:spacing w:after="0" w:line="240" w:lineRule="auto"/>
                    <w:jc w:val="center"/>
                    <w:rPr>
                      <w:rFonts w:ascii="Arial" w:hAnsi="Arial" w:cs="Arial"/>
                      <w:b/>
                      <w:sz w:val="20"/>
                      <w:szCs w:val="20"/>
                      <w:lang w:eastAsia="it-IT"/>
                    </w:rPr>
                  </w:pPr>
                  <w:bookmarkStart w:id="2" w:name="_Hlk191810531"/>
                  <w:r w:rsidRPr="0010253A">
                    <w:rPr>
                      <w:rFonts w:ascii="Arial" w:hAnsi="Arial" w:cs="Arial"/>
                      <w:b/>
                      <w:sz w:val="20"/>
                      <w:szCs w:val="20"/>
                      <w:lang w:eastAsia="it-IT"/>
                    </w:rPr>
                    <w:t>Punto critico</w:t>
                  </w:r>
                </w:p>
              </w:tc>
              <w:tc>
                <w:tcPr>
                  <w:tcW w:w="1417" w:type="dxa"/>
                  <w:tcBorders>
                    <w:top w:val="single" w:sz="4" w:space="0" w:color="auto"/>
                    <w:left w:val="single" w:sz="4" w:space="0" w:color="auto"/>
                    <w:bottom w:val="single" w:sz="4" w:space="0" w:color="auto"/>
                    <w:right w:val="single" w:sz="4" w:space="0" w:color="auto"/>
                  </w:tcBorders>
                  <w:shd w:val="clear" w:color="auto" w:fill="E7E6E6"/>
                </w:tcPr>
                <w:p w:rsidR="00952E5B" w:rsidRPr="0010253A" w:rsidRDefault="00952E5B" w:rsidP="0010253A">
                  <w:pPr>
                    <w:widowControl w:val="0"/>
                    <w:spacing w:after="0" w:line="240" w:lineRule="auto"/>
                    <w:jc w:val="center"/>
                    <w:rPr>
                      <w:rFonts w:ascii="Arial" w:hAnsi="Arial" w:cs="Arial"/>
                      <w:b/>
                      <w:sz w:val="18"/>
                      <w:szCs w:val="18"/>
                      <w:lang w:eastAsia="it-IT"/>
                    </w:rPr>
                  </w:pPr>
                  <w:r w:rsidRPr="0010253A">
                    <w:rPr>
                      <w:rFonts w:ascii="Arial" w:hAnsi="Arial" w:cs="Arial"/>
                      <w:b/>
                      <w:sz w:val="18"/>
                      <w:szCs w:val="18"/>
                      <w:lang w:eastAsia="it-IT"/>
                    </w:rPr>
                    <w:t>Numero scheda All. 4</w:t>
                  </w:r>
                </w:p>
              </w:tc>
              <w:tc>
                <w:tcPr>
                  <w:tcW w:w="2721" w:type="dxa"/>
                  <w:tcBorders>
                    <w:top w:val="single" w:sz="4" w:space="0" w:color="auto"/>
                    <w:left w:val="single" w:sz="4" w:space="0" w:color="auto"/>
                    <w:bottom w:val="single" w:sz="4" w:space="0" w:color="auto"/>
                    <w:right w:val="single" w:sz="4" w:space="0" w:color="auto"/>
                  </w:tcBorders>
                  <w:shd w:val="clear" w:color="auto" w:fill="E7E6E6"/>
                </w:tcPr>
                <w:p w:rsidR="00952E5B" w:rsidRPr="0010253A" w:rsidRDefault="00952E5B" w:rsidP="0010253A">
                  <w:pPr>
                    <w:widowControl w:val="0"/>
                    <w:spacing w:after="0" w:line="240" w:lineRule="auto"/>
                    <w:jc w:val="center"/>
                    <w:rPr>
                      <w:rFonts w:ascii="Arial" w:hAnsi="Arial" w:cs="Arial"/>
                      <w:b/>
                      <w:sz w:val="20"/>
                      <w:szCs w:val="20"/>
                      <w:lang w:eastAsia="it-IT"/>
                    </w:rPr>
                  </w:pPr>
                  <w:r w:rsidRPr="0010253A">
                    <w:rPr>
                      <w:rFonts w:ascii="Arial" w:hAnsi="Arial" w:cs="Arial"/>
                      <w:b/>
                      <w:sz w:val="20"/>
                      <w:szCs w:val="20"/>
                      <w:lang w:eastAsia="it-IT"/>
                    </w:rPr>
                    <w:t>Associazione/Operatore</w:t>
                  </w:r>
                </w:p>
              </w:tc>
            </w:tr>
            <w:tr w:rsidR="00952E5B" w:rsidRPr="0010253A" w:rsidTr="0010253A">
              <w:tc>
                <w:tcPr>
                  <w:tcW w:w="3321" w:type="dxa"/>
                  <w:tcBorders>
                    <w:top w:val="single" w:sz="4" w:space="0" w:color="auto"/>
                    <w:left w:val="single" w:sz="4" w:space="0" w:color="auto"/>
                    <w:bottom w:val="single" w:sz="4" w:space="0" w:color="auto"/>
                    <w:right w:val="single" w:sz="4" w:space="0" w:color="auto"/>
                  </w:tcBorders>
                  <w:vAlign w:val="center"/>
                </w:tcPr>
                <w:p w:rsidR="00952E5B" w:rsidRPr="0010253A" w:rsidRDefault="00952E5B" w:rsidP="0010253A">
                  <w:pPr>
                    <w:widowControl w:val="0"/>
                    <w:spacing w:after="0" w:line="240" w:lineRule="auto"/>
                    <w:jc w:val="both"/>
                    <w:rPr>
                      <w:rFonts w:ascii="Arial" w:hAnsi="Arial" w:cs="Arial"/>
                      <w:sz w:val="20"/>
                      <w:szCs w:val="20"/>
                      <w:lang w:eastAsia="it-IT"/>
                    </w:rPr>
                  </w:pPr>
                  <w:r>
                    <w:rPr>
                      <w:rFonts w:ascii="Arial" w:hAnsi="Arial" w:cs="Arial"/>
                      <w:sz w:val="20"/>
                      <w:szCs w:val="20"/>
                      <w:lang w:eastAsia="it-IT"/>
                    </w:rPr>
                    <w:t>Frazione Poggetto</w:t>
                  </w:r>
                </w:p>
              </w:tc>
              <w:tc>
                <w:tcPr>
                  <w:tcW w:w="1417" w:type="dxa"/>
                  <w:tcBorders>
                    <w:top w:val="single" w:sz="4" w:space="0" w:color="auto"/>
                    <w:left w:val="single" w:sz="4" w:space="0" w:color="auto"/>
                    <w:bottom w:val="single" w:sz="4" w:space="0" w:color="auto"/>
                    <w:right w:val="single" w:sz="4" w:space="0" w:color="auto"/>
                  </w:tcBorders>
                  <w:vAlign w:val="center"/>
                </w:tcPr>
                <w:p w:rsidR="00952E5B" w:rsidRPr="0010253A" w:rsidRDefault="00952E5B" w:rsidP="0010253A">
                  <w:pPr>
                    <w:widowControl w:val="0"/>
                    <w:spacing w:after="0" w:line="240" w:lineRule="auto"/>
                    <w:jc w:val="center"/>
                    <w:rPr>
                      <w:rFonts w:ascii="Arial" w:hAnsi="Arial" w:cs="Arial"/>
                      <w:sz w:val="20"/>
                      <w:szCs w:val="20"/>
                      <w:lang w:eastAsia="it-IT"/>
                    </w:rPr>
                  </w:pPr>
                  <w:r>
                    <w:rPr>
                      <w:rFonts w:ascii="Arial" w:hAnsi="Arial" w:cs="Arial"/>
                      <w:sz w:val="20"/>
                      <w:szCs w:val="20"/>
                      <w:lang w:eastAsia="it-IT"/>
                    </w:rPr>
                    <w:t>1</w:t>
                  </w:r>
                </w:p>
              </w:tc>
              <w:tc>
                <w:tcPr>
                  <w:tcW w:w="2721" w:type="dxa"/>
                  <w:tcBorders>
                    <w:top w:val="single" w:sz="4" w:space="0" w:color="auto"/>
                    <w:left w:val="single" w:sz="4" w:space="0" w:color="auto"/>
                    <w:bottom w:val="single" w:sz="4" w:space="0" w:color="auto"/>
                    <w:right w:val="single" w:sz="4" w:space="0" w:color="auto"/>
                  </w:tcBorders>
                  <w:vAlign w:val="center"/>
                </w:tcPr>
                <w:p w:rsidR="00952E5B" w:rsidRPr="00EF66D1" w:rsidRDefault="00952E5B" w:rsidP="0010253A">
                  <w:pPr>
                    <w:widowControl w:val="0"/>
                    <w:spacing w:after="0" w:line="240" w:lineRule="auto"/>
                    <w:jc w:val="center"/>
                    <w:rPr>
                      <w:rFonts w:ascii="Arial" w:hAnsi="Arial" w:cs="Arial"/>
                      <w:sz w:val="20"/>
                      <w:szCs w:val="20"/>
                      <w:lang w:eastAsia="it-IT"/>
                    </w:rPr>
                  </w:pPr>
                  <w:r w:rsidRPr="00EF66D1">
                    <w:rPr>
                      <w:rFonts w:ascii="Arial" w:hAnsi="Arial" w:cs="Arial"/>
                      <w:sz w:val="20"/>
                      <w:szCs w:val="20"/>
                      <w:lang w:eastAsia="it-IT"/>
                    </w:rPr>
                    <w:t>MISERICORDIA DI POGGIO A CAIANO</w:t>
                  </w:r>
                </w:p>
              </w:tc>
            </w:tr>
            <w:tr w:rsidR="00952E5B" w:rsidRPr="0010253A" w:rsidTr="0010253A">
              <w:tc>
                <w:tcPr>
                  <w:tcW w:w="3321" w:type="dxa"/>
                  <w:tcBorders>
                    <w:top w:val="single" w:sz="4" w:space="0" w:color="auto"/>
                    <w:left w:val="single" w:sz="4" w:space="0" w:color="auto"/>
                    <w:bottom w:val="single" w:sz="4" w:space="0" w:color="auto"/>
                    <w:right w:val="single" w:sz="4" w:space="0" w:color="auto"/>
                  </w:tcBorders>
                  <w:shd w:val="clear" w:color="auto" w:fill="E2EFD9"/>
                  <w:vAlign w:val="center"/>
                </w:tcPr>
                <w:p w:rsidR="00952E5B" w:rsidRPr="00EF66D1" w:rsidRDefault="00952E5B" w:rsidP="0010253A">
                  <w:pPr>
                    <w:widowControl w:val="0"/>
                    <w:spacing w:after="0" w:line="240" w:lineRule="auto"/>
                    <w:jc w:val="both"/>
                    <w:rPr>
                      <w:rFonts w:ascii="Arial" w:hAnsi="Arial" w:cs="Arial"/>
                      <w:sz w:val="20"/>
                      <w:szCs w:val="20"/>
                      <w:lang w:eastAsia="it-IT"/>
                    </w:rPr>
                  </w:pPr>
                  <w:r w:rsidRPr="00EF66D1">
                    <w:rPr>
                      <w:rFonts w:ascii="Arial" w:hAnsi="Arial" w:cs="Arial"/>
                      <w:sz w:val="20"/>
                      <w:szCs w:val="20"/>
                      <w:lang w:eastAsia="it-IT"/>
                    </w:rPr>
                    <w:t>Zona Industriale – Via del Granaio</w:t>
                  </w:r>
                </w:p>
              </w:tc>
              <w:tc>
                <w:tcPr>
                  <w:tcW w:w="1417" w:type="dxa"/>
                  <w:tcBorders>
                    <w:top w:val="single" w:sz="4" w:space="0" w:color="auto"/>
                    <w:left w:val="single" w:sz="4" w:space="0" w:color="auto"/>
                    <w:bottom w:val="single" w:sz="4" w:space="0" w:color="auto"/>
                    <w:right w:val="single" w:sz="4" w:space="0" w:color="auto"/>
                  </w:tcBorders>
                  <w:shd w:val="clear" w:color="auto" w:fill="E2EFD9"/>
                  <w:vAlign w:val="center"/>
                </w:tcPr>
                <w:p w:rsidR="00952E5B" w:rsidRPr="0010253A" w:rsidRDefault="00952E5B" w:rsidP="0010253A">
                  <w:pPr>
                    <w:widowControl w:val="0"/>
                    <w:spacing w:after="0" w:line="240" w:lineRule="auto"/>
                    <w:jc w:val="center"/>
                    <w:rPr>
                      <w:rFonts w:ascii="Arial" w:hAnsi="Arial" w:cs="Arial"/>
                      <w:sz w:val="20"/>
                      <w:szCs w:val="20"/>
                      <w:lang w:eastAsia="it-IT"/>
                    </w:rPr>
                  </w:pPr>
                  <w:r>
                    <w:rPr>
                      <w:rFonts w:ascii="Arial" w:hAnsi="Arial" w:cs="Arial"/>
                      <w:sz w:val="20"/>
                      <w:szCs w:val="20"/>
                      <w:lang w:eastAsia="it-IT"/>
                    </w:rPr>
                    <w:t>2</w:t>
                  </w:r>
                </w:p>
              </w:tc>
              <w:tc>
                <w:tcPr>
                  <w:tcW w:w="2721" w:type="dxa"/>
                  <w:tcBorders>
                    <w:top w:val="single" w:sz="4" w:space="0" w:color="auto"/>
                    <w:left w:val="single" w:sz="4" w:space="0" w:color="auto"/>
                    <w:bottom w:val="single" w:sz="4" w:space="0" w:color="auto"/>
                    <w:right w:val="single" w:sz="4" w:space="0" w:color="auto"/>
                  </w:tcBorders>
                  <w:shd w:val="clear" w:color="auto" w:fill="E2EFD9"/>
                  <w:vAlign w:val="center"/>
                </w:tcPr>
                <w:p w:rsidR="00952E5B" w:rsidRPr="00EF66D1" w:rsidRDefault="00952E5B" w:rsidP="0010253A">
                  <w:pPr>
                    <w:widowControl w:val="0"/>
                    <w:spacing w:after="0" w:line="240" w:lineRule="auto"/>
                    <w:jc w:val="center"/>
                    <w:rPr>
                      <w:rFonts w:ascii="Arial" w:hAnsi="Arial" w:cs="Arial"/>
                      <w:sz w:val="20"/>
                      <w:szCs w:val="20"/>
                      <w:lang w:eastAsia="it-IT"/>
                    </w:rPr>
                  </w:pPr>
                  <w:r w:rsidRPr="00EF66D1">
                    <w:rPr>
                      <w:rFonts w:ascii="Arial" w:hAnsi="Arial" w:cs="Arial"/>
                      <w:sz w:val="20"/>
                      <w:szCs w:val="20"/>
                      <w:lang w:eastAsia="it-IT"/>
                    </w:rPr>
                    <w:t>POLIZIA MUNICIPALE E UFFICIO TECNICO COMUNALE</w:t>
                  </w:r>
                </w:p>
              </w:tc>
            </w:tr>
            <w:tr w:rsidR="00952E5B" w:rsidRPr="0010253A" w:rsidTr="0010253A">
              <w:tc>
                <w:tcPr>
                  <w:tcW w:w="3321" w:type="dxa"/>
                  <w:tcBorders>
                    <w:top w:val="single" w:sz="4" w:space="0" w:color="auto"/>
                    <w:left w:val="single" w:sz="4" w:space="0" w:color="auto"/>
                    <w:bottom w:val="single" w:sz="4" w:space="0" w:color="auto"/>
                    <w:right w:val="single" w:sz="4" w:space="0" w:color="auto"/>
                  </w:tcBorders>
                  <w:vAlign w:val="center"/>
                </w:tcPr>
                <w:p w:rsidR="00952E5B" w:rsidRPr="00EF66D1" w:rsidRDefault="00952E5B" w:rsidP="0010253A">
                  <w:pPr>
                    <w:widowControl w:val="0"/>
                    <w:spacing w:after="0" w:line="240" w:lineRule="auto"/>
                    <w:jc w:val="both"/>
                    <w:rPr>
                      <w:rFonts w:ascii="Arial" w:hAnsi="Arial" w:cs="Arial"/>
                      <w:sz w:val="20"/>
                      <w:szCs w:val="20"/>
                      <w:lang w:eastAsia="it-IT"/>
                    </w:rPr>
                  </w:pPr>
                  <w:r w:rsidRPr="00EF66D1">
                    <w:rPr>
                      <w:rFonts w:ascii="Arial" w:hAnsi="Arial" w:cs="Arial"/>
                      <w:sz w:val="20"/>
                      <w:szCs w:val="20"/>
                      <w:lang w:eastAsia="it-IT"/>
                    </w:rPr>
                    <w:t>Centro Storico – Ombrone Pistoiese</w:t>
                  </w:r>
                </w:p>
              </w:tc>
              <w:tc>
                <w:tcPr>
                  <w:tcW w:w="1417" w:type="dxa"/>
                  <w:tcBorders>
                    <w:top w:val="single" w:sz="4" w:space="0" w:color="auto"/>
                    <w:left w:val="single" w:sz="4" w:space="0" w:color="auto"/>
                    <w:bottom w:val="single" w:sz="4" w:space="0" w:color="auto"/>
                    <w:right w:val="single" w:sz="4" w:space="0" w:color="auto"/>
                  </w:tcBorders>
                  <w:vAlign w:val="center"/>
                </w:tcPr>
                <w:p w:rsidR="00952E5B" w:rsidRPr="0010253A" w:rsidRDefault="00952E5B" w:rsidP="0010253A">
                  <w:pPr>
                    <w:widowControl w:val="0"/>
                    <w:spacing w:after="0" w:line="240" w:lineRule="auto"/>
                    <w:jc w:val="center"/>
                    <w:rPr>
                      <w:rFonts w:ascii="Arial" w:hAnsi="Arial" w:cs="Arial"/>
                      <w:sz w:val="20"/>
                      <w:szCs w:val="20"/>
                      <w:lang w:eastAsia="it-IT"/>
                    </w:rPr>
                  </w:pPr>
                  <w:r>
                    <w:rPr>
                      <w:rFonts w:ascii="Arial" w:hAnsi="Arial" w:cs="Arial"/>
                      <w:sz w:val="20"/>
                      <w:szCs w:val="20"/>
                      <w:lang w:eastAsia="it-IT"/>
                    </w:rPr>
                    <w:t>3</w:t>
                  </w:r>
                </w:p>
              </w:tc>
              <w:tc>
                <w:tcPr>
                  <w:tcW w:w="2721" w:type="dxa"/>
                  <w:tcBorders>
                    <w:top w:val="single" w:sz="4" w:space="0" w:color="auto"/>
                    <w:left w:val="single" w:sz="4" w:space="0" w:color="auto"/>
                    <w:bottom w:val="single" w:sz="4" w:space="0" w:color="auto"/>
                    <w:right w:val="single" w:sz="4" w:space="0" w:color="auto"/>
                  </w:tcBorders>
                  <w:vAlign w:val="center"/>
                </w:tcPr>
                <w:p w:rsidR="00952E5B" w:rsidRPr="00EF66D1" w:rsidRDefault="00952E5B" w:rsidP="0010253A">
                  <w:pPr>
                    <w:widowControl w:val="0"/>
                    <w:spacing w:after="0" w:line="240" w:lineRule="auto"/>
                    <w:jc w:val="center"/>
                    <w:rPr>
                      <w:rFonts w:ascii="Arial" w:hAnsi="Arial" w:cs="Arial"/>
                      <w:sz w:val="20"/>
                      <w:szCs w:val="20"/>
                      <w:lang w:eastAsia="it-IT"/>
                    </w:rPr>
                  </w:pPr>
                  <w:r w:rsidRPr="00EF66D1">
                    <w:rPr>
                      <w:rFonts w:ascii="Arial" w:hAnsi="Arial" w:cs="Arial"/>
                      <w:sz w:val="20"/>
                      <w:szCs w:val="20"/>
                      <w:lang w:eastAsia="it-IT"/>
                    </w:rPr>
                    <w:t>VAB COLLINE MEDICEE</w:t>
                  </w:r>
                </w:p>
              </w:tc>
            </w:tr>
          </w:tbl>
          <w:p w:rsidR="00952E5B" w:rsidRDefault="00952E5B" w:rsidP="00FD729C">
            <w:pPr>
              <w:widowControl w:val="0"/>
              <w:shd w:val="clear" w:color="auto" w:fill="FFFFFF"/>
              <w:spacing w:after="0" w:line="240" w:lineRule="auto"/>
              <w:ind w:left="142"/>
              <w:jc w:val="both"/>
              <w:rPr>
                <w:rFonts w:ascii="Arial" w:hAnsi="Arial" w:cs="Arial"/>
                <w:sz w:val="20"/>
                <w:szCs w:val="20"/>
                <w:u w:val="single"/>
                <w:lang w:eastAsia="it-IT"/>
              </w:rPr>
            </w:pPr>
            <w:bookmarkStart w:id="3" w:name="_GoBack"/>
            <w:bookmarkEnd w:id="2"/>
            <w:bookmarkEnd w:id="3"/>
          </w:p>
          <w:p w:rsidR="00952E5B" w:rsidRDefault="00952E5B" w:rsidP="00F24E65">
            <w:pPr>
              <w:widowControl w:val="0"/>
              <w:numPr>
                <w:ilvl w:val="0"/>
                <w:numId w:val="1"/>
              </w:numPr>
              <w:shd w:val="clear" w:color="auto" w:fill="FFFFFF"/>
              <w:spacing w:after="0" w:line="240" w:lineRule="auto"/>
              <w:jc w:val="both"/>
              <w:rPr>
                <w:rFonts w:ascii="Arial" w:hAnsi="Arial" w:cs="Arial"/>
                <w:sz w:val="20"/>
                <w:szCs w:val="20"/>
                <w:lang w:eastAsia="it-IT"/>
              </w:rPr>
            </w:pPr>
            <w:r>
              <w:rPr>
                <w:rFonts w:ascii="Arial" w:hAnsi="Arial" w:cs="Arial"/>
                <w:sz w:val="20"/>
                <w:szCs w:val="20"/>
                <w:lang w:eastAsia="it-IT"/>
              </w:rPr>
              <w:t>verifica e garantisce la copertura della reperibilità telefonica in H24 e i sistemi di comunicazione e radiocomunicazione con i propri servizi tecnici e in particolare con quelli competenti per le attività di pronto intervento e presidio del territorio, nonché con le organizzazioni del volontariato;</w:t>
            </w:r>
          </w:p>
          <w:p w:rsidR="00952E5B" w:rsidRDefault="00952E5B" w:rsidP="00F24E65">
            <w:pPr>
              <w:widowControl w:val="0"/>
              <w:numPr>
                <w:ilvl w:val="0"/>
                <w:numId w:val="1"/>
              </w:numPr>
              <w:shd w:val="clear" w:color="auto" w:fill="FFFFFF"/>
              <w:spacing w:after="0" w:line="240" w:lineRule="auto"/>
              <w:jc w:val="both"/>
              <w:rPr>
                <w:rFonts w:ascii="Arial" w:hAnsi="Arial" w:cs="Arial"/>
                <w:sz w:val="20"/>
                <w:szCs w:val="20"/>
                <w:lang w:eastAsia="it-IT"/>
              </w:rPr>
            </w:pPr>
            <w:r>
              <w:rPr>
                <w:rFonts w:ascii="Arial" w:hAnsi="Arial" w:cs="Arial"/>
                <w:sz w:val="20"/>
                <w:szCs w:val="20"/>
                <w:lang w:eastAsia="it-IT"/>
              </w:rPr>
              <w:t>verifica l’efficienza e l’effettiva disponibilità di strutture, mezzi e risorse interne e private indispensabili a garantire le eventuali attività di protezione civile previste nelle successive fasi (compreso le procedure di interdizione/messa in sicurezza e assistenza alla popolazione), qualora vi sia un peggioramento della situazione;</w:t>
            </w:r>
          </w:p>
          <w:p w:rsidR="00952E5B" w:rsidRPr="00761629" w:rsidRDefault="00952E5B" w:rsidP="00FB2F49">
            <w:pPr>
              <w:widowControl w:val="0"/>
              <w:numPr>
                <w:ilvl w:val="0"/>
                <w:numId w:val="1"/>
              </w:numPr>
              <w:shd w:val="clear" w:color="auto" w:fill="FFFFFF"/>
              <w:spacing w:after="0" w:line="240" w:lineRule="auto"/>
              <w:jc w:val="both"/>
              <w:rPr>
                <w:rFonts w:ascii="Arial" w:hAnsi="Arial" w:cs="Arial"/>
                <w:sz w:val="20"/>
                <w:szCs w:val="20"/>
                <w:lang w:eastAsia="it-IT"/>
              </w:rPr>
            </w:pPr>
            <w:r w:rsidRPr="00761629">
              <w:rPr>
                <w:rFonts w:ascii="Arial" w:hAnsi="Arial" w:cs="Arial"/>
                <w:sz w:val="20"/>
                <w:szCs w:val="20"/>
                <w:lang w:eastAsia="it-IT"/>
              </w:rPr>
              <w:t xml:space="preserve">valuta, congiuntamente al Sindaco e agli Uffici competenti, la sospensione delle autorizzazioni per le attività all’aperto o in zone particolarmente critiche rispetto al rischio in questione quali fiere, mercati, attività sportive, ecc. anche attraverso l’emanazione di specifiche ordinanze contingibili e urgenti in base all’art. 54, comma 4 del D.Lgs. 267/2000. </w:t>
            </w:r>
          </w:p>
          <w:p w:rsidR="00952E5B" w:rsidRPr="0050565C" w:rsidRDefault="00952E5B" w:rsidP="00FB2F49">
            <w:pPr>
              <w:widowControl w:val="0"/>
              <w:numPr>
                <w:ilvl w:val="0"/>
                <w:numId w:val="1"/>
              </w:numPr>
              <w:shd w:val="clear" w:color="auto" w:fill="FFFFFF"/>
              <w:spacing w:after="0" w:line="240" w:lineRule="auto"/>
              <w:jc w:val="both"/>
              <w:rPr>
                <w:rFonts w:ascii="Arial" w:hAnsi="Arial" w:cs="Arial"/>
                <w:sz w:val="20"/>
                <w:szCs w:val="20"/>
                <w:lang w:eastAsia="it-IT"/>
              </w:rPr>
            </w:pPr>
            <w:r>
              <w:rPr>
                <w:rFonts w:ascii="Arial" w:hAnsi="Arial" w:cs="Arial"/>
                <w:sz w:val="20"/>
                <w:szCs w:val="20"/>
                <w:lang w:eastAsia="it-IT"/>
              </w:rPr>
              <w:t>Valuta se,</w:t>
            </w:r>
            <w:r w:rsidRPr="0050565C">
              <w:rPr>
                <w:rFonts w:ascii="Arial" w:hAnsi="Arial" w:cs="Arial"/>
                <w:sz w:val="20"/>
                <w:szCs w:val="20"/>
                <w:lang w:eastAsia="it-IT"/>
              </w:rPr>
              <w:t xml:space="preserve"> in via cautelativa</w:t>
            </w:r>
            <w:r>
              <w:rPr>
                <w:rFonts w:ascii="Arial" w:hAnsi="Arial" w:cs="Arial"/>
                <w:sz w:val="20"/>
                <w:szCs w:val="20"/>
                <w:lang w:eastAsia="it-IT"/>
              </w:rPr>
              <w:t>,</w:t>
            </w:r>
            <w:r w:rsidRPr="0050565C">
              <w:rPr>
                <w:rFonts w:ascii="Arial" w:hAnsi="Arial" w:cs="Arial"/>
                <w:sz w:val="20"/>
                <w:szCs w:val="20"/>
                <w:lang w:eastAsia="it-IT"/>
              </w:rPr>
              <w:t xml:space="preserve"> </w:t>
            </w:r>
            <w:r>
              <w:rPr>
                <w:rFonts w:ascii="Arial" w:hAnsi="Arial" w:cs="Arial"/>
                <w:sz w:val="20"/>
                <w:szCs w:val="20"/>
                <w:lang w:eastAsia="it-IT"/>
              </w:rPr>
              <w:t>debbano essere sospes</w:t>
            </w:r>
            <w:r w:rsidRPr="0050565C">
              <w:rPr>
                <w:rFonts w:ascii="Arial" w:hAnsi="Arial" w:cs="Arial"/>
                <w:sz w:val="20"/>
                <w:szCs w:val="20"/>
                <w:lang w:eastAsia="it-IT"/>
              </w:rPr>
              <w:t>i i cantieri e scavi in alveo</w:t>
            </w:r>
            <w:r>
              <w:rPr>
                <w:rFonts w:ascii="Arial" w:hAnsi="Arial" w:cs="Arial"/>
                <w:sz w:val="20"/>
                <w:szCs w:val="20"/>
                <w:lang w:eastAsia="it-IT"/>
              </w:rPr>
              <w:t xml:space="preserve"> e vietato l’accesso ai parchi pubblici</w:t>
            </w:r>
            <w:r w:rsidRPr="0050565C">
              <w:rPr>
                <w:rFonts w:ascii="Arial" w:hAnsi="Arial" w:cs="Arial"/>
                <w:sz w:val="20"/>
                <w:szCs w:val="20"/>
                <w:lang w:eastAsia="it-IT"/>
              </w:rPr>
              <w:t>;</w:t>
            </w:r>
          </w:p>
          <w:p w:rsidR="00952E5B" w:rsidRPr="00530CE0" w:rsidRDefault="00952E5B" w:rsidP="009441AC">
            <w:pPr>
              <w:widowControl w:val="0"/>
              <w:numPr>
                <w:ilvl w:val="0"/>
                <w:numId w:val="1"/>
              </w:numPr>
              <w:shd w:val="clear" w:color="auto" w:fill="FFFFFF"/>
              <w:spacing w:after="0" w:line="240" w:lineRule="auto"/>
              <w:jc w:val="both"/>
              <w:rPr>
                <w:rFonts w:ascii="Arial" w:hAnsi="Arial" w:cs="Arial"/>
                <w:sz w:val="20"/>
                <w:szCs w:val="20"/>
                <w:lang w:eastAsia="it-IT"/>
              </w:rPr>
            </w:pPr>
            <w:r w:rsidRPr="00530CE0">
              <w:rPr>
                <w:rFonts w:ascii="Arial" w:hAnsi="Arial" w:cs="Arial"/>
                <w:sz w:val="20"/>
                <w:szCs w:val="20"/>
                <w:lang w:eastAsia="it-IT"/>
              </w:rPr>
              <w:t>verifica che siano pubblicati i contenuti del Bollettino sul sito del Comune. attraverso l’attività di analisi tecnico-operativa e consultando i dati pluviometrici e idrometrici pubblicati sul sito e sulla App del Cfr della Regione, garantisce una costante valutazione dello scenario in atto confrontando le informazioni provenienti dai presidi territoriali e dalle segnalazioni provenienti dai cittadini. In particolare verrà data priorità all’analisi dello stato del reticolo idraulico minore e di drenaggio; situazioni di criticità dei sotto-attraversamenti e tombature;</w:t>
            </w:r>
          </w:p>
          <w:p w:rsidR="00952E5B" w:rsidRDefault="00952E5B" w:rsidP="00F24E65">
            <w:pPr>
              <w:widowControl w:val="0"/>
              <w:numPr>
                <w:ilvl w:val="0"/>
                <w:numId w:val="1"/>
              </w:numPr>
              <w:shd w:val="clear" w:color="auto" w:fill="FFFFFF"/>
              <w:spacing w:after="0" w:line="240" w:lineRule="auto"/>
              <w:jc w:val="both"/>
              <w:rPr>
                <w:rFonts w:ascii="Arial" w:hAnsi="Arial" w:cs="Arial"/>
                <w:sz w:val="20"/>
                <w:szCs w:val="20"/>
                <w:lang w:eastAsia="it-IT"/>
              </w:rPr>
            </w:pPr>
            <w:r w:rsidRPr="0050565C">
              <w:rPr>
                <w:rFonts w:ascii="Arial" w:hAnsi="Arial" w:cs="Arial"/>
                <w:sz w:val="20"/>
                <w:szCs w:val="20"/>
                <w:lang w:eastAsia="it-IT"/>
              </w:rPr>
              <w:t>verifica che il Responsabile della comunicazione del Comune, all’emanazione dell’allerta, proceda alla pubblicazione sul sito dell’ente e sui social di comunicati contenenti le norme comportamentali da osservare da parte dei cittadini, in particolare la necessità di evitare di sostare in aree alberate, come parchi pubblici, oppure in prossimità di alvei dei corsi d’acqua. Nel caso venga decisa la sospensione delle autorizzazioni delle attività all’aperto, come da punto precedente, ne sarà data opportuna comunicazione anche tramite comunicati stampa e attraverso tutti i canali informativi a disposizione dell’ente</w:t>
            </w:r>
            <w:r>
              <w:rPr>
                <w:rFonts w:ascii="Arial" w:hAnsi="Arial" w:cs="Arial"/>
                <w:sz w:val="20"/>
                <w:szCs w:val="20"/>
                <w:lang w:eastAsia="it-IT"/>
              </w:rPr>
              <w:t>;</w:t>
            </w:r>
          </w:p>
          <w:p w:rsidR="00952E5B" w:rsidRPr="00353BE5" w:rsidRDefault="00952E5B" w:rsidP="00353BE5">
            <w:pPr>
              <w:pStyle w:val="ListParagraph"/>
              <w:numPr>
                <w:ilvl w:val="0"/>
                <w:numId w:val="1"/>
              </w:numPr>
              <w:rPr>
                <w:rFonts w:ascii="Arial" w:hAnsi="Arial" w:cs="Arial"/>
                <w:sz w:val="20"/>
                <w:szCs w:val="20"/>
              </w:rPr>
            </w:pPr>
            <w:r>
              <w:rPr>
                <w:rFonts w:ascii="Arial" w:hAnsi="Arial" w:cs="Arial"/>
                <w:sz w:val="20"/>
                <w:szCs w:val="20"/>
              </w:rPr>
              <w:t>verifica che</w:t>
            </w:r>
            <w:r w:rsidRPr="00353BE5">
              <w:rPr>
                <w:rFonts w:ascii="Arial" w:hAnsi="Arial" w:cs="Arial"/>
                <w:sz w:val="20"/>
                <w:szCs w:val="20"/>
              </w:rPr>
              <w:t xml:space="preserve"> i messaggi di allerta telefonica</w:t>
            </w:r>
            <w:r>
              <w:rPr>
                <w:rFonts w:ascii="Arial" w:hAnsi="Arial" w:cs="Arial"/>
                <w:sz w:val="20"/>
                <w:szCs w:val="20"/>
              </w:rPr>
              <w:t xml:space="preserve"> siano stati inviati sul canale whatsapp</w:t>
            </w:r>
            <w:r w:rsidRPr="00353BE5">
              <w:rPr>
                <w:rFonts w:ascii="Arial" w:hAnsi="Arial" w:cs="Arial"/>
                <w:sz w:val="20"/>
                <w:szCs w:val="20"/>
              </w:rPr>
              <w:t>; la comunicazione di codice arancio viene in automatico inviata alla cittadinanza tramite l’applicazione “Cittadino Informato” al quale il Comune ha aderito;</w:t>
            </w:r>
          </w:p>
          <w:p w:rsidR="00952E5B" w:rsidRDefault="00952E5B" w:rsidP="00F24E65">
            <w:pPr>
              <w:widowControl w:val="0"/>
              <w:numPr>
                <w:ilvl w:val="0"/>
                <w:numId w:val="1"/>
              </w:numPr>
              <w:shd w:val="clear" w:color="auto" w:fill="FFFFFF"/>
              <w:spacing w:after="0" w:line="240" w:lineRule="auto"/>
              <w:jc w:val="both"/>
              <w:rPr>
                <w:rFonts w:ascii="Arial" w:hAnsi="Arial" w:cs="Arial"/>
                <w:sz w:val="20"/>
                <w:szCs w:val="20"/>
                <w:lang w:eastAsia="it-IT"/>
              </w:rPr>
            </w:pPr>
            <w:r>
              <w:rPr>
                <w:rFonts w:ascii="Arial" w:hAnsi="Arial" w:cs="Arial"/>
                <w:sz w:val="20"/>
                <w:szCs w:val="20"/>
                <w:lang w:eastAsia="it-IT"/>
              </w:rPr>
              <w:t>supporta il Sindaco nell’attività preventiva di informazione alla popolazione sull’allerta emessa, sulle relative buone pratiche di comportamento da mettere in atto per l’autodifesa e sui canali istituzionali da seguire per l’aggiornamento dell’evento.</w:t>
            </w:r>
          </w:p>
          <w:p w:rsidR="00952E5B" w:rsidRDefault="00952E5B" w:rsidP="00FD729C">
            <w:pPr>
              <w:widowControl w:val="0"/>
              <w:shd w:val="clear" w:color="auto" w:fill="FFFFFF"/>
              <w:spacing w:after="0" w:line="240" w:lineRule="auto"/>
              <w:ind w:left="502"/>
              <w:jc w:val="both"/>
              <w:rPr>
                <w:rFonts w:ascii="Arial" w:hAnsi="Arial" w:cs="Arial"/>
                <w:sz w:val="20"/>
                <w:szCs w:val="20"/>
                <w:lang w:eastAsia="it-IT"/>
              </w:rPr>
            </w:pPr>
          </w:p>
          <w:p w:rsidR="00952E5B" w:rsidRDefault="00952E5B" w:rsidP="00FD729C">
            <w:pPr>
              <w:widowControl w:val="0"/>
              <w:shd w:val="clear" w:color="auto" w:fill="FFFFFF"/>
              <w:spacing w:after="0" w:line="240" w:lineRule="auto"/>
              <w:ind w:left="284"/>
              <w:jc w:val="both"/>
              <w:rPr>
                <w:rFonts w:ascii="Arial" w:hAnsi="Arial" w:cs="Arial"/>
                <w:b/>
                <w:sz w:val="20"/>
                <w:szCs w:val="20"/>
                <w:lang w:eastAsia="it-IT"/>
              </w:rPr>
            </w:pPr>
          </w:p>
          <w:p w:rsidR="00952E5B" w:rsidRDefault="00952E5B" w:rsidP="00FD729C">
            <w:pPr>
              <w:widowControl w:val="0"/>
              <w:shd w:val="clear" w:color="auto" w:fill="FFFFFF"/>
              <w:spacing w:after="0" w:line="240" w:lineRule="auto"/>
              <w:jc w:val="both"/>
              <w:rPr>
                <w:rFonts w:ascii="Arial" w:hAnsi="Arial" w:cs="Arial"/>
                <w:sz w:val="20"/>
                <w:szCs w:val="20"/>
                <w:lang w:eastAsia="it-IT"/>
              </w:rPr>
            </w:pPr>
            <w:r>
              <w:rPr>
                <w:rFonts w:ascii="Arial" w:hAnsi="Arial" w:cs="Arial"/>
                <w:b/>
                <w:sz w:val="20"/>
                <w:szCs w:val="20"/>
                <w:lang w:eastAsia="it-IT"/>
              </w:rPr>
              <w:t>Il Sindaco o, in Sua assenza, il Vice Sindaco</w:t>
            </w:r>
            <w:r>
              <w:rPr>
                <w:rFonts w:ascii="Arial" w:hAnsi="Arial" w:cs="Arial"/>
                <w:sz w:val="20"/>
                <w:szCs w:val="20"/>
                <w:lang w:eastAsia="it-IT"/>
              </w:rPr>
              <w:t xml:space="preserve">, </w:t>
            </w:r>
          </w:p>
          <w:p w:rsidR="00952E5B" w:rsidRDefault="00952E5B" w:rsidP="00761629">
            <w:pPr>
              <w:widowControl w:val="0"/>
              <w:shd w:val="clear" w:color="auto" w:fill="FFFFFF"/>
              <w:jc w:val="both"/>
              <w:rPr>
                <w:rFonts w:ascii="Arial" w:hAnsi="Arial" w:cs="Arial"/>
                <w:sz w:val="20"/>
                <w:szCs w:val="20"/>
                <w:lang w:eastAsia="it-IT"/>
              </w:rPr>
            </w:pPr>
            <w:r w:rsidRPr="0010253A">
              <w:rPr>
                <w:rFonts w:ascii="Arial" w:hAnsi="Arial" w:cs="Arial"/>
                <w:sz w:val="20"/>
                <w:szCs w:val="20"/>
              </w:rPr>
              <w:t xml:space="preserve">Valuta, sentito il Responsabile del Servizio e gli altri Uffici competenti, l’opportunità di emanare l’ordinanza per la sospensione delle autorizzazioni per le attività all’aperto o in zone particolarmente critiche rispetto al rischio in questione quali fiere, mercati, attività sportive. </w:t>
            </w:r>
            <w:r>
              <w:rPr>
                <w:rFonts w:ascii="Arial" w:hAnsi="Arial" w:cs="Arial"/>
                <w:sz w:val="20"/>
                <w:szCs w:val="20"/>
                <w:lang w:eastAsia="it-IT"/>
              </w:rPr>
              <w:t>Valuta, altresì, l’eventuale chiusura delle scuole.</w:t>
            </w:r>
          </w:p>
          <w:p w:rsidR="00952E5B" w:rsidRDefault="00952E5B" w:rsidP="00FD729C">
            <w:pPr>
              <w:widowControl w:val="0"/>
              <w:shd w:val="clear" w:color="auto" w:fill="FFFFFF"/>
              <w:spacing w:after="0" w:line="240" w:lineRule="auto"/>
              <w:jc w:val="both"/>
              <w:rPr>
                <w:rFonts w:ascii="Arial" w:hAnsi="Arial" w:cs="Arial"/>
                <w:sz w:val="20"/>
                <w:szCs w:val="20"/>
                <w:lang w:eastAsia="it-IT"/>
              </w:rPr>
            </w:pPr>
            <w:r>
              <w:rPr>
                <w:rFonts w:ascii="Arial" w:hAnsi="Arial" w:cs="Arial"/>
                <w:sz w:val="20"/>
                <w:szCs w:val="20"/>
                <w:lang w:eastAsia="it-IT"/>
              </w:rPr>
              <w:t xml:space="preserve">Sentito il Responsabile della Protezione Civile, qualora le informazioni sulle condizioni meteo dovessero indicare un evolversi negativo della situazione e tenuto conto delle valutazioni effettuate in loco dai Presidi Territoriali, </w:t>
            </w:r>
            <w:r>
              <w:rPr>
                <w:rFonts w:ascii="Arial" w:hAnsi="Arial" w:cs="Arial"/>
                <w:sz w:val="20"/>
                <w:szCs w:val="20"/>
                <w:u w:val="single"/>
                <w:lang w:eastAsia="it-IT"/>
              </w:rPr>
              <w:t>decide se</w:t>
            </w:r>
            <w:r>
              <w:rPr>
                <w:rFonts w:ascii="Arial" w:hAnsi="Arial" w:cs="Arial"/>
                <w:sz w:val="20"/>
                <w:szCs w:val="20"/>
                <w:lang w:eastAsia="it-IT"/>
              </w:rPr>
              <w:t>:</w:t>
            </w:r>
          </w:p>
          <w:p w:rsidR="00952E5B" w:rsidRDefault="00952E5B" w:rsidP="00FD729C">
            <w:pPr>
              <w:widowControl w:val="0"/>
              <w:shd w:val="clear" w:color="auto" w:fill="FFFFFF"/>
              <w:spacing w:after="0" w:line="240" w:lineRule="auto"/>
              <w:jc w:val="both"/>
              <w:rPr>
                <w:rFonts w:ascii="Arial" w:hAnsi="Arial" w:cs="Arial"/>
                <w:sz w:val="20"/>
                <w:szCs w:val="20"/>
                <w:lang w:eastAsia="it-IT"/>
              </w:rPr>
            </w:pPr>
          </w:p>
          <w:p w:rsidR="00952E5B" w:rsidRDefault="00952E5B" w:rsidP="00F24E65">
            <w:pPr>
              <w:widowControl w:val="0"/>
              <w:numPr>
                <w:ilvl w:val="0"/>
                <w:numId w:val="1"/>
              </w:numPr>
              <w:shd w:val="clear" w:color="auto" w:fill="FFFFFF"/>
              <w:spacing w:after="0" w:line="240" w:lineRule="auto"/>
              <w:jc w:val="both"/>
              <w:rPr>
                <w:rFonts w:ascii="Arial" w:hAnsi="Arial" w:cs="Arial"/>
                <w:sz w:val="20"/>
                <w:szCs w:val="20"/>
                <w:lang w:eastAsia="it-IT"/>
              </w:rPr>
            </w:pPr>
            <w:r>
              <w:rPr>
                <w:rFonts w:ascii="Arial" w:hAnsi="Arial" w:cs="Arial"/>
                <w:sz w:val="20"/>
                <w:szCs w:val="20"/>
                <w:lang w:eastAsia="it-IT"/>
              </w:rPr>
              <w:t>attivare il C.O.C. con le Funzioni di Supporto istituite a ragion veduta;</w:t>
            </w:r>
          </w:p>
          <w:p w:rsidR="00952E5B" w:rsidRDefault="00952E5B" w:rsidP="00F24E65">
            <w:pPr>
              <w:widowControl w:val="0"/>
              <w:numPr>
                <w:ilvl w:val="0"/>
                <w:numId w:val="1"/>
              </w:numPr>
              <w:shd w:val="clear" w:color="auto" w:fill="FFFFFF"/>
              <w:spacing w:after="0" w:line="240" w:lineRule="auto"/>
              <w:jc w:val="both"/>
              <w:rPr>
                <w:rFonts w:ascii="Arial" w:hAnsi="Arial" w:cs="Arial"/>
                <w:sz w:val="20"/>
                <w:szCs w:val="20"/>
                <w:lang w:eastAsia="it-IT"/>
              </w:rPr>
            </w:pPr>
            <w:r>
              <w:rPr>
                <w:rFonts w:ascii="Arial" w:hAnsi="Arial" w:cs="Arial"/>
                <w:sz w:val="20"/>
                <w:szCs w:val="20"/>
                <w:lang w:eastAsia="it-IT"/>
              </w:rPr>
              <w:t>convocare l’Unità di Crisi;</w:t>
            </w:r>
          </w:p>
          <w:p w:rsidR="00952E5B" w:rsidRDefault="00952E5B" w:rsidP="00F24E65">
            <w:pPr>
              <w:widowControl w:val="0"/>
              <w:numPr>
                <w:ilvl w:val="0"/>
                <w:numId w:val="1"/>
              </w:numPr>
              <w:shd w:val="clear" w:color="auto" w:fill="FFFFFF"/>
              <w:spacing w:after="0" w:line="240" w:lineRule="auto"/>
              <w:jc w:val="both"/>
              <w:rPr>
                <w:rFonts w:ascii="Arial" w:hAnsi="Arial" w:cs="Arial"/>
                <w:sz w:val="20"/>
                <w:szCs w:val="20"/>
                <w:lang w:eastAsia="it-IT"/>
              </w:rPr>
            </w:pPr>
            <w:r>
              <w:rPr>
                <w:rFonts w:ascii="Arial" w:hAnsi="Arial" w:cs="Arial"/>
                <w:sz w:val="20"/>
                <w:szCs w:val="20"/>
                <w:lang w:eastAsia="it-IT"/>
              </w:rPr>
              <w:t>attivare la fase di Pre-allarme (codice rosso).</w:t>
            </w:r>
          </w:p>
          <w:p w:rsidR="00952E5B" w:rsidRDefault="00952E5B" w:rsidP="00FD729C">
            <w:pPr>
              <w:widowControl w:val="0"/>
              <w:shd w:val="clear" w:color="auto" w:fill="FFFFFF"/>
              <w:spacing w:after="0" w:line="240" w:lineRule="auto"/>
              <w:jc w:val="both"/>
              <w:rPr>
                <w:rFonts w:ascii="Arial" w:hAnsi="Arial" w:cs="Arial"/>
                <w:sz w:val="20"/>
                <w:szCs w:val="20"/>
                <w:lang w:eastAsia="it-IT"/>
              </w:rPr>
            </w:pPr>
          </w:p>
          <w:p w:rsidR="00952E5B" w:rsidRDefault="00952E5B" w:rsidP="00FD729C">
            <w:pPr>
              <w:widowControl w:val="0"/>
              <w:spacing w:after="0" w:line="240" w:lineRule="auto"/>
              <w:jc w:val="both"/>
              <w:rPr>
                <w:rFonts w:ascii="Arial" w:hAnsi="Arial" w:cs="Arial"/>
                <w:b/>
                <w:sz w:val="20"/>
                <w:szCs w:val="20"/>
                <w:lang w:eastAsia="it-IT"/>
              </w:rPr>
            </w:pPr>
            <w:r>
              <w:rPr>
                <w:rFonts w:ascii="Arial" w:hAnsi="Arial" w:cs="Arial"/>
                <w:b/>
                <w:sz w:val="20"/>
                <w:szCs w:val="20"/>
                <w:lang w:eastAsia="it-IT"/>
              </w:rPr>
              <w:t>Una volta attivato il C.O.C., il Responsabile del C.O.C.:</w:t>
            </w:r>
          </w:p>
          <w:p w:rsidR="00952E5B" w:rsidRDefault="00952E5B" w:rsidP="00FD729C">
            <w:pPr>
              <w:widowControl w:val="0"/>
              <w:spacing w:after="0" w:line="240" w:lineRule="auto"/>
              <w:jc w:val="both"/>
              <w:rPr>
                <w:rFonts w:ascii="Arial" w:hAnsi="Arial" w:cs="Arial"/>
                <w:b/>
                <w:sz w:val="20"/>
                <w:szCs w:val="20"/>
                <w:lang w:eastAsia="it-IT"/>
              </w:rPr>
            </w:pPr>
          </w:p>
          <w:p w:rsidR="00952E5B" w:rsidRDefault="00952E5B" w:rsidP="00F24E65">
            <w:pPr>
              <w:widowControl w:val="0"/>
              <w:numPr>
                <w:ilvl w:val="0"/>
                <w:numId w:val="1"/>
              </w:numPr>
              <w:spacing w:after="0" w:line="240" w:lineRule="auto"/>
              <w:jc w:val="both"/>
              <w:rPr>
                <w:rFonts w:ascii="Arial" w:hAnsi="Arial" w:cs="Arial"/>
                <w:sz w:val="20"/>
                <w:szCs w:val="20"/>
                <w:lang w:eastAsia="it-IT"/>
              </w:rPr>
            </w:pPr>
            <w:r>
              <w:rPr>
                <w:rFonts w:ascii="Arial" w:hAnsi="Arial" w:cs="Arial"/>
                <w:sz w:val="20"/>
                <w:szCs w:val="20"/>
                <w:lang w:eastAsia="it-IT"/>
              </w:rPr>
              <w:t>si reca alla sede del C.O.C. ed adotta i provvedimenti per l’apertura;</w:t>
            </w:r>
          </w:p>
          <w:p w:rsidR="00952E5B" w:rsidRDefault="00952E5B" w:rsidP="00F24E65">
            <w:pPr>
              <w:widowControl w:val="0"/>
              <w:numPr>
                <w:ilvl w:val="0"/>
                <w:numId w:val="1"/>
              </w:numPr>
              <w:shd w:val="clear" w:color="auto" w:fill="FFFFFF"/>
              <w:spacing w:after="0" w:line="240" w:lineRule="auto"/>
              <w:jc w:val="both"/>
              <w:rPr>
                <w:rFonts w:ascii="Arial" w:hAnsi="Arial" w:cs="Arial"/>
                <w:sz w:val="20"/>
                <w:szCs w:val="20"/>
                <w:lang w:eastAsia="it-IT"/>
              </w:rPr>
            </w:pPr>
            <w:r>
              <w:rPr>
                <w:rFonts w:ascii="Arial" w:hAnsi="Arial" w:cs="Arial"/>
                <w:sz w:val="20"/>
                <w:szCs w:val="20"/>
                <w:lang w:eastAsia="it-IT"/>
              </w:rPr>
              <w:t>comunica l’apertura del C.O.C. alla Provincia, alla Prefettura-U.T.G. e alla Regione Toscana;</w:t>
            </w:r>
          </w:p>
          <w:p w:rsidR="00952E5B" w:rsidRDefault="00952E5B" w:rsidP="00F24E65">
            <w:pPr>
              <w:widowControl w:val="0"/>
              <w:numPr>
                <w:ilvl w:val="0"/>
                <w:numId w:val="1"/>
              </w:numPr>
              <w:shd w:val="clear" w:color="auto" w:fill="FFFFFF"/>
              <w:spacing w:after="0" w:line="240" w:lineRule="auto"/>
              <w:jc w:val="both"/>
              <w:rPr>
                <w:rFonts w:ascii="Arial" w:hAnsi="Arial" w:cs="Arial"/>
                <w:sz w:val="20"/>
                <w:szCs w:val="20"/>
                <w:lang w:eastAsia="it-IT"/>
              </w:rPr>
            </w:pPr>
            <w:r w:rsidRPr="0010253A">
              <w:rPr>
                <w:rFonts w:ascii="Arial" w:hAnsi="Arial" w:cs="Arial"/>
                <w:sz w:val="20"/>
                <w:szCs w:val="20"/>
              </w:rPr>
              <w:t>coordina il C.O.C. e le attività tecnico-operative per fronteggiare l’emergenza;</w:t>
            </w:r>
          </w:p>
          <w:p w:rsidR="00952E5B" w:rsidRDefault="00952E5B" w:rsidP="00F24E65">
            <w:pPr>
              <w:widowControl w:val="0"/>
              <w:numPr>
                <w:ilvl w:val="0"/>
                <w:numId w:val="1"/>
              </w:numPr>
              <w:shd w:val="clear" w:color="auto" w:fill="FFFFFF"/>
              <w:spacing w:after="0" w:line="240" w:lineRule="auto"/>
              <w:jc w:val="both"/>
              <w:rPr>
                <w:rFonts w:ascii="Arial" w:hAnsi="Arial" w:cs="Arial"/>
                <w:sz w:val="20"/>
                <w:szCs w:val="20"/>
                <w:lang w:eastAsia="it-IT"/>
              </w:rPr>
            </w:pPr>
            <w:r>
              <w:rPr>
                <w:rFonts w:ascii="Arial" w:hAnsi="Arial" w:cs="Arial"/>
                <w:sz w:val="20"/>
                <w:szCs w:val="20"/>
                <w:lang w:eastAsia="it-IT"/>
              </w:rPr>
              <w:t>disloca ed intensifica il Presidio Territoriale per la sorveglianza ed il sopralluogo diretto dei punti critici dando priorità ai punti critici noti riportati nell’Allegato 5 “Schede scenari di rischio”;</w:t>
            </w:r>
          </w:p>
          <w:p w:rsidR="00952E5B" w:rsidRDefault="00952E5B" w:rsidP="00F24E65">
            <w:pPr>
              <w:widowControl w:val="0"/>
              <w:numPr>
                <w:ilvl w:val="0"/>
                <w:numId w:val="1"/>
              </w:numPr>
              <w:shd w:val="clear" w:color="auto" w:fill="FFFFFF"/>
              <w:spacing w:after="0" w:line="240" w:lineRule="auto"/>
              <w:jc w:val="both"/>
              <w:rPr>
                <w:rFonts w:ascii="Arial" w:hAnsi="Arial" w:cs="Arial"/>
                <w:sz w:val="20"/>
                <w:szCs w:val="20"/>
                <w:lang w:eastAsia="it-IT"/>
              </w:rPr>
            </w:pPr>
            <w:r>
              <w:rPr>
                <w:rFonts w:ascii="Arial" w:hAnsi="Arial" w:cs="Arial"/>
                <w:sz w:val="20"/>
                <w:szCs w:val="20"/>
                <w:lang w:eastAsia="it-IT"/>
              </w:rPr>
              <w:t>garantisce, attraverso la Funzione/Area Tecnica del C.O.C., una costante valutazione dello scenario in atto, confrontando le informazioni provenienti dalla rete di monitoraggio del Centro Funzionale Regionale (CFR), dal Presidio Territoriale, dalle eventuali segnalazioni dei cittadini;</w:t>
            </w:r>
          </w:p>
          <w:p w:rsidR="00952E5B" w:rsidRDefault="00952E5B" w:rsidP="00F24E65">
            <w:pPr>
              <w:widowControl w:val="0"/>
              <w:numPr>
                <w:ilvl w:val="0"/>
                <w:numId w:val="1"/>
              </w:numPr>
              <w:shd w:val="clear" w:color="auto" w:fill="FFFFFF"/>
              <w:spacing w:after="0" w:line="240" w:lineRule="auto"/>
              <w:jc w:val="both"/>
              <w:rPr>
                <w:rFonts w:ascii="Arial" w:hAnsi="Arial" w:cs="Arial"/>
                <w:sz w:val="20"/>
                <w:szCs w:val="20"/>
                <w:lang w:eastAsia="it-IT"/>
              </w:rPr>
            </w:pPr>
            <w:r>
              <w:rPr>
                <w:rFonts w:ascii="Arial" w:hAnsi="Arial" w:cs="Arial"/>
                <w:sz w:val="20"/>
                <w:szCs w:val="20"/>
                <w:lang w:eastAsia="it-IT"/>
              </w:rPr>
              <w:t>garantisce, attraverso la Funzione/Area Assistenza alla Popolazione del C.O.C., il raccordo informativo con i Dirigenti Scolastici ed il Responsabile del Distretto Socio-Sanitario dell’Azienda USL per la tutela della popolazione scolastica e delle persone disabili o con altre vulnerabilità;</w:t>
            </w:r>
          </w:p>
          <w:p w:rsidR="00952E5B" w:rsidRDefault="00952E5B" w:rsidP="00F24E65">
            <w:pPr>
              <w:widowControl w:val="0"/>
              <w:numPr>
                <w:ilvl w:val="0"/>
                <w:numId w:val="1"/>
              </w:numPr>
              <w:shd w:val="clear" w:color="auto" w:fill="FFFFFF"/>
              <w:spacing w:after="0" w:line="240" w:lineRule="auto"/>
              <w:jc w:val="both"/>
              <w:rPr>
                <w:rFonts w:ascii="Arial" w:hAnsi="Arial" w:cs="Arial"/>
                <w:sz w:val="20"/>
                <w:szCs w:val="20"/>
                <w:lang w:eastAsia="it-IT"/>
              </w:rPr>
            </w:pPr>
            <w:r>
              <w:rPr>
                <w:rFonts w:ascii="Arial" w:hAnsi="Arial" w:cs="Arial"/>
                <w:sz w:val="20"/>
                <w:szCs w:val="20"/>
                <w:lang w:eastAsia="it-IT"/>
              </w:rPr>
              <w:t>coordina, su ordine del Sindaco, eventuali evacuazioni e/o l'attività di assistenza alla popolazione;</w:t>
            </w:r>
          </w:p>
          <w:p w:rsidR="00952E5B" w:rsidRDefault="00952E5B" w:rsidP="00F24E65">
            <w:pPr>
              <w:widowControl w:val="0"/>
              <w:numPr>
                <w:ilvl w:val="0"/>
                <w:numId w:val="1"/>
              </w:numPr>
              <w:shd w:val="clear" w:color="auto" w:fill="FFFFFF"/>
              <w:spacing w:after="0" w:line="240" w:lineRule="auto"/>
              <w:jc w:val="both"/>
              <w:rPr>
                <w:rFonts w:ascii="Arial" w:hAnsi="Arial" w:cs="Arial"/>
                <w:sz w:val="20"/>
                <w:szCs w:val="20"/>
                <w:lang w:eastAsia="it-IT"/>
              </w:rPr>
            </w:pPr>
            <w:r>
              <w:rPr>
                <w:rFonts w:ascii="Arial" w:hAnsi="Arial" w:cs="Arial"/>
                <w:sz w:val="20"/>
                <w:szCs w:val="20"/>
                <w:lang w:eastAsia="it-IT"/>
              </w:rPr>
              <w:t>si tiene in contatto con l’Unità di Crisi, se convocata;</w:t>
            </w:r>
          </w:p>
          <w:p w:rsidR="00952E5B" w:rsidRDefault="00952E5B" w:rsidP="00F24E65">
            <w:pPr>
              <w:widowControl w:val="0"/>
              <w:numPr>
                <w:ilvl w:val="0"/>
                <w:numId w:val="1"/>
              </w:numPr>
              <w:shd w:val="clear" w:color="auto" w:fill="FFFFFF"/>
              <w:spacing w:after="0" w:line="240" w:lineRule="auto"/>
              <w:jc w:val="both"/>
              <w:rPr>
                <w:rFonts w:ascii="Arial" w:hAnsi="Arial" w:cs="Arial"/>
                <w:sz w:val="20"/>
                <w:szCs w:val="20"/>
                <w:lang w:eastAsia="it-IT"/>
              </w:rPr>
            </w:pPr>
            <w:r>
              <w:rPr>
                <w:rFonts w:ascii="Arial" w:hAnsi="Arial" w:cs="Arial"/>
                <w:sz w:val="20"/>
                <w:szCs w:val="20"/>
                <w:lang w:eastAsia="it-IT"/>
              </w:rPr>
              <w:t>mantiene lo scambio informativo con la struttura tecnica della Provincia e Prefettura-U.T.G., comunicando per le vie brevi e/o attraverso l’applicativo SOUP-RT un resoconto delle criticità in corso, delle azioni e delle risorse attivate per contrastare l’evento;</w:t>
            </w:r>
          </w:p>
          <w:p w:rsidR="00952E5B" w:rsidRDefault="00952E5B" w:rsidP="00F24E65">
            <w:pPr>
              <w:pStyle w:val="ListParagraph"/>
              <w:widowControl w:val="0"/>
              <w:numPr>
                <w:ilvl w:val="0"/>
                <w:numId w:val="1"/>
              </w:numPr>
              <w:shd w:val="clear" w:color="auto" w:fill="FFFFFF"/>
              <w:jc w:val="both"/>
              <w:rPr>
                <w:rFonts w:ascii="Arial" w:hAnsi="Arial" w:cs="Arial"/>
                <w:sz w:val="20"/>
                <w:szCs w:val="20"/>
              </w:rPr>
            </w:pPr>
            <w:r>
              <w:rPr>
                <w:rFonts w:ascii="Arial" w:hAnsi="Arial" w:cs="Arial"/>
                <w:sz w:val="20"/>
                <w:szCs w:val="20"/>
              </w:rPr>
              <w:t>in caso di necessità provvede, sentito il Sindaco, ad attivare la fase operativa di livello superiore (Fase di Pre-allarme).</w:t>
            </w:r>
          </w:p>
          <w:p w:rsidR="00952E5B" w:rsidRPr="0010253A" w:rsidRDefault="00952E5B" w:rsidP="00FD729C">
            <w:pPr>
              <w:widowControl w:val="0"/>
              <w:shd w:val="clear" w:color="auto" w:fill="FFFFFF"/>
              <w:spacing w:after="0" w:line="240" w:lineRule="auto"/>
              <w:jc w:val="both"/>
              <w:rPr>
                <w:rFonts w:ascii="Arial" w:hAnsi="Arial" w:cs="Arial"/>
                <w:sz w:val="20"/>
                <w:szCs w:val="20"/>
              </w:rPr>
            </w:pPr>
          </w:p>
          <w:p w:rsidR="00952E5B" w:rsidRPr="0010253A" w:rsidRDefault="00952E5B" w:rsidP="00FD729C">
            <w:pPr>
              <w:widowControl w:val="0"/>
              <w:shd w:val="clear" w:color="auto" w:fill="FFFFFF"/>
              <w:spacing w:after="0" w:line="240" w:lineRule="auto"/>
              <w:jc w:val="both"/>
              <w:rPr>
                <w:rFonts w:ascii="Arial" w:hAnsi="Arial" w:cs="Arial"/>
                <w:b/>
                <w:sz w:val="20"/>
                <w:szCs w:val="20"/>
              </w:rPr>
            </w:pPr>
            <w:r w:rsidRPr="0010253A">
              <w:rPr>
                <w:rFonts w:ascii="Arial" w:hAnsi="Arial" w:cs="Arial"/>
                <w:b/>
                <w:sz w:val="20"/>
                <w:szCs w:val="20"/>
              </w:rPr>
              <w:t>Una volta attivato il C.O.C., i Referenti delle Funzioni di Supporto ed il Personale che partecipa, a vario titolo, alle attività di Piano:</w:t>
            </w:r>
          </w:p>
          <w:p w:rsidR="00952E5B" w:rsidRDefault="00952E5B" w:rsidP="00F24E65">
            <w:pPr>
              <w:pStyle w:val="ListParagraph"/>
              <w:widowControl w:val="0"/>
              <w:numPr>
                <w:ilvl w:val="0"/>
                <w:numId w:val="1"/>
              </w:numPr>
              <w:shd w:val="clear" w:color="auto" w:fill="FFFFFF"/>
              <w:jc w:val="both"/>
              <w:rPr>
                <w:rFonts w:ascii="Arial" w:hAnsi="Arial" w:cs="Arial"/>
                <w:sz w:val="20"/>
                <w:szCs w:val="20"/>
              </w:rPr>
            </w:pPr>
            <w:r>
              <w:rPr>
                <w:rFonts w:ascii="Arial" w:hAnsi="Arial" w:cs="Arial"/>
                <w:sz w:val="20"/>
                <w:szCs w:val="20"/>
              </w:rPr>
              <w:t>si recano presso la sede del C.O.C. e provvedono, nell’ambito delle rispettive Funzioni di Supporto, ad attuare le disposizioni del Sindaco;</w:t>
            </w:r>
          </w:p>
          <w:p w:rsidR="00952E5B" w:rsidRDefault="00952E5B" w:rsidP="00FD729C">
            <w:pPr>
              <w:widowControl w:val="0"/>
              <w:shd w:val="clear" w:color="auto" w:fill="FFFFFF"/>
              <w:spacing w:after="0" w:line="240" w:lineRule="auto"/>
              <w:jc w:val="both"/>
              <w:rPr>
                <w:rFonts w:ascii="Arial" w:hAnsi="Arial" w:cs="Arial"/>
                <w:sz w:val="20"/>
                <w:szCs w:val="20"/>
                <w:lang w:eastAsia="it-IT"/>
              </w:rPr>
            </w:pPr>
          </w:p>
          <w:p w:rsidR="00952E5B" w:rsidRDefault="00952E5B" w:rsidP="00FD729C">
            <w:pPr>
              <w:widowControl w:val="0"/>
              <w:shd w:val="clear" w:color="auto" w:fill="FFFFFF"/>
              <w:spacing w:after="0" w:line="240" w:lineRule="auto"/>
              <w:jc w:val="both"/>
              <w:rPr>
                <w:rFonts w:ascii="Arial" w:hAnsi="Arial" w:cs="Arial"/>
                <w:sz w:val="20"/>
                <w:szCs w:val="20"/>
                <w:lang w:eastAsia="it-IT"/>
              </w:rPr>
            </w:pPr>
          </w:p>
          <w:p w:rsidR="00952E5B" w:rsidRDefault="00952E5B" w:rsidP="00FD729C">
            <w:pPr>
              <w:widowControl w:val="0"/>
              <w:shd w:val="clear" w:color="auto" w:fill="FFFFFF"/>
              <w:spacing w:after="0" w:line="240" w:lineRule="auto"/>
              <w:jc w:val="both"/>
              <w:rPr>
                <w:rFonts w:ascii="Arial" w:hAnsi="Arial" w:cs="Arial"/>
                <w:b/>
                <w:sz w:val="20"/>
                <w:szCs w:val="20"/>
                <w:lang w:eastAsia="it-IT"/>
              </w:rPr>
            </w:pPr>
            <w:r>
              <w:rPr>
                <w:rFonts w:ascii="Arial" w:hAnsi="Arial" w:cs="Arial"/>
                <w:b/>
                <w:sz w:val="20"/>
                <w:szCs w:val="20"/>
                <w:lang w:eastAsia="it-IT"/>
              </w:rPr>
              <w:t>Procedura di cessata fase di Attenzione</w:t>
            </w:r>
          </w:p>
          <w:p w:rsidR="00952E5B" w:rsidRDefault="00952E5B" w:rsidP="00FD729C">
            <w:pPr>
              <w:widowControl w:val="0"/>
              <w:shd w:val="clear" w:color="auto" w:fill="FFFFFF"/>
              <w:spacing w:after="0" w:line="240" w:lineRule="auto"/>
              <w:jc w:val="both"/>
              <w:rPr>
                <w:rFonts w:ascii="Arial" w:hAnsi="Arial" w:cs="Arial"/>
                <w:b/>
                <w:sz w:val="20"/>
                <w:szCs w:val="20"/>
                <w:lang w:eastAsia="it-IT"/>
              </w:rPr>
            </w:pPr>
          </w:p>
          <w:p w:rsidR="00952E5B" w:rsidRDefault="00952E5B" w:rsidP="00FD729C">
            <w:pPr>
              <w:widowControl w:val="0"/>
              <w:shd w:val="clear" w:color="auto" w:fill="FFFFFF"/>
              <w:spacing w:after="0" w:line="240" w:lineRule="auto"/>
              <w:jc w:val="both"/>
              <w:rPr>
                <w:rFonts w:ascii="Arial" w:hAnsi="Arial" w:cs="Arial"/>
                <w:sz w:val="20"/>
                <w:szCs w:val="20"/>
                <w:lang w:eastAsia="it-IT"/>
              </w:rPr>
            </w:pPr>
            <w:r>
              <w:rPr>
                <w:rFonts w:ascii="Arial" w:hAnsi="Arial" w:cs="Arial"/>
                <w:sz w:val="20"/>
                <w:szCs w:val="20"/>
                <w:lang w:eastAsia="it-IT"/>
              </w:rPr>
              <w:t xml:space="preserve">Qualora le informazioni provenienti dai Presidi Territoriali dovessero indicare situazioni di ritorno alla normalità, </w:t>
            </w:r>
            <w:r>
              <w:rPr>
                <w:rFonts w:ascii="Arial" w:hAnsi="Arial" w:cs="Arial"/>
                <w:b/>
                <w:sz w:val="20"/>
                <w:szCs w:val="20"/>
                <w:lang w:eastAsia="it-IT"/>
              </w:rPr>
              <w:t>il Sindaco o, in Sua assenza, il Vice Sindaco</w:t>
            </w:r>
            <w:r>
              <w:rPr>
                <w:rFonts w:ascii="Arial" w:hAnsi="Arial" w:cs="Arial"/>
                <w:sz w:val="20"/>
                <w:szCs w:val="20"/>
                <w:lang w:eastAsia="it-IT"/>
              </w:rPr>
              <w:t xml:space="preserve"> procede a:</w:t>
            </w:r>
          </w:p>
          <w:p w:rsidR="00952E5B" w:rsidRDefault="00952E5B" w:rsidP="00F24E65">
            <w:pPr>
              <w:widowControl w:val="0"/>
              <w:numPr>
                <w:ilvl w:val="0"/>
                <w:numId w:val="1"/>
              </w:numPr>
              <w:shd w:val="clear" w:color="auto" w:fill="FFFFFF"/>
              <w:spacing w:after="0" w:line="240" w:lineRule="auto"/>
              <w:jc w:val="both"/>
              <w:rPr>
                <w:rFonts w:ascii="Arial" w:hAnsi="Arial" w:cs="Arial"/>
                <w:sz w:val="20"/>
                <w:szCs w:val="20"/>
                <w:lang w:eastAsia="it-IT"/>
              </w:rPr>
            </w:pPr>
            <w:r>
              <w:rPr>
                <w:rFonts w:ascii="Arial" w:hAnsi="Arial" w:cs="Arial"/>
                <w:sz w:val="20"/>
                <w:szCs w:val="20"/>
                <w:lang w:eastAsia="it-IT"/>
              </w:rPr>
              <w:t>disattivare la fase di Attenzione (codice arancio) tramite provvedimento scritto.</w:t>
            </w:r>
          </w:p>
          <w:p w:rsidR="00952E5B" w:rsidRDefault="00952E5B" w:rsidP="00FD729C">
            <w:pPr>
              <w:widowControl w:val="0"/>
              <w:shd w:val="clear" w:color="auto" w:fill="FFFFFF"/>
              <w:spacing w:after="0" w:line="240" w:lineRule="auto"/>
              <w:ind w:left="284"/>
              <w:jc w:val="both"/>
              <w:rPr>
                <w:rFonts w:ascii="Arial" w:hAnsi="Arial" w:cs="Arial"/>
                <w:sz w:val="20"/>
                <w:szCs w:val="20"/>
                <w:lang w:eastAsia="it-IT"/>
              </w:rPr>
            </w:pPr>
          </w:p>
          <w:p w:rsidR="00952E5B" w:rsidRDefault="00952E5B" w:rsidP="00FD729C">
            <w:pPr>
              <w:widowControl w:val="0"/>
              <w:shd w:val="clear" w:color="auto" w:fill="FFFFFF"/>
              <w:spacing w:after="0" w:line="240" w:lineRule="auto"/>
              <w:ind w:left="284"/>
              <w:jc w:val="both"/>
              <w:rPr>
                <w:rFonts w:ascii="Arial" w:hAnsi="Arial" w:cs="Arial"/>
                <w:sz w:val="20"/>
                <w:szCs w:val="20"/>
                <w:lang w:eastAsia="it-IT"/>
              </w:rPr>
            </w:pPr>
          </w:p>
          <w:p w:rsidR="00952E5B" w:rsidRDefault="00952E5B" w:rsidP="00FD729C">
            <w:pPr>
              <w:widowControl w:val="0"/>
              <w:shd w:val="clear" w:color="auto" w:fill="FFFFFF"/>
              <w:tabs>
                <w:tab w:val="left" w:pos="284"/>
              </w:tabs>
              <w:spacing w:after="0" w:line="240" w:lineRule="auto"/>
              <w:jc w:val="both"/>
              <w:rPr>
                <w:rFonts w:ascii="Arial" w:hAnsi="Arial" w:cs="Arial"/>
                <w:sz w:val="20"/>
                <w:szCs w:val="20"/>
                <w:lang w:eastAsia="it-IT"/>
              </w:rPr>
            </w:pPr>
            <w:r>
              <w:rPr>
                <w:rFonts w:ascii="Arial" w:hAnsi="Arial" w:cs="Arial"/>
                <w:b/>
                <w:sz w:val="20"/>
                <w:szCs w:val="20"/>
                <w:lang w:eastAsia="it-IT"/>
              </w:rPr>
              <w:t>Il Responsabile della P.C.</w:t>
            </w:r>
            <w:r>
              <w:rPr>
                <w:rFonts w:ascii="Arial" w:hAnsi="Arial" w:cs="Arial"/>
                <w:sz w:val="20"/>
                <w:szCs w:val="20"/>
                <w:lang w:eastAsia="it-IT"/>
              </w:rPr>
              <w:t>:</w:t>
            </w:r>
          </w:p>
          <w:p w:rsidR="00952E5B" w:rsidRDefault="00952E5B" w:rsidP="00FD729C">
            <w:pPr>
              <w:widowControl w:val="0"/>
              <w:shd w:val="clear" w:color="auto" w:fill="FFFFFF"/>
              <w:tabs>
                <w:tab w:val="left" w:pos="284"/>
              </w:tabs>
              <w:spacing w:after="0" w:line="240" w:lineRule="auto"/>
              <w:jc w:val="both"/>
              <w:rPr>
                <w:rFonts w:ascii="Arial" w:hAnsi="Arial" w:cs="Arial"/>
                <w:sz w:val="20"/>
                <w:szCs w:val="20"/>
                <w:lang w:eastAsia="it-IT"/>
              </w:rPr>
            </w:pPr>
          </w:p>
          <w:p w:rsidR="00952E5B" w:rsidRDefault="00952E5B" w:rsidP="00F24E65">
            <w:pPr>
              <w:widowControl w:val="0"/>
              <w:numPr>
                <w:ilvl w:val="0"/>
                <w:numId w:val="1"/>
              </w:numPr>
              <w:shd w:val="clear" w:color="auto" w:fill="FFFFFF"/>
              <w:spacing w:after="0" w:line="240" w:lineRule="auto"/>
              <w:jc w:val="both"/>
              <w:rPr>
                <w:rFonts w:ascii="Arial" w:hAnsi="Arial" w:cs="Arial"/>
                <w:sz w:val="20"/>
                <w:szCs w:val="20"/>
                <w:lang w:eastAsia="it-IT"/>
              </w:rPr>
            </w:pPr>
            <w:r>
              <w:rPr>
                <w:rFonts w:ascii="Arial" w:hAnsi="Arial" w:cs="Arial"/>
                <w:sz w:val="20"/>
                <w:szCs w:val="20"/>
                <w:lang w:eastAsia="it-IT"/>
              </w:rPr>
              <w:t>verifica che il Responsabile della Comunicazione abbia segnalato alla popolazione la cessazione della fase di Attenzione negli stessi modi e forme con cui è stata emanata;</w:t>
            </w:r>
          </w:p>
          <w:p w:rsidR="00952E5B" w:rsidRDefault="00952E5B" w:rsidP="00F24E65">
            <w:pPr>
              <w:widowControl w:val="0"/>
              <w:numPr>
                <w:ilvl w:val="0"/>
                <w:numId w:val="1"/>
              </w:numPr>
              <w:shd w:val="clear" w:color="auto" w:fill="FFFFFF"/>
              <w:spacing w:after="0" w:line="240" w:lineRule="auto"/>
              <w:jc w:val="both"/>
              <w:rPr>
                <w:rFonts w:ascii="Arial" w:hAnsi="Arial" w:cs="Arial"/>
                <w:sz w:val="20"/>
                <w:szCs w:val="20"/>
                <w:lang w:eastAsia="it-IT"/>
              </w:rPr>
            </w:pPr>
            <w:r>
              <w:rPr>
                <w:rFonts w:ascii="Arial" w:hAnsi="Arial" w:cs="Arial"/>
                <w:sz w:val="20"/>
                <w:szCs w:val="20"/>
                <w:lang w:eastAsia="it-IT"/>
              </w:rPr>
              <w:t>informa gli Enti sovraordinati e la Prefettura.</w:t>
            </w:r>
          </w:p>
        </w:tc>
      </w:tr>
    </w:tbl>
    <w:p w:rsidR="00952E5B" w:rsidRDefault="00952E5B" w:rsidP="00DE19FB">
      <w:pPr>
        <w:spacing w:after="0" w:line="240" w:lineRule="auto"/>
        <w:jc w:val="both"/>
        <w:rPr>
          <w:rFonts w:ascii="Trebuchet MS" w:hAnsi="Trebuchet MS"/>
          <w:color w:val="000000"/>
          <w:sz w:val="15"/>
          <w:szCs w:val="15"/>
          <w:lang w:eastAsia="it-IT"/>
        </w:rPr>
      </w:pPr>
    </w:p>
    <w:p w:rsidR="00952E5B" w:rsidRPr="002C7CC8" w:rsidRDefault="00952E5B" w:rsidP="00DE19FB">
      <w:pPr>
        <w:spacing w:after="0" w:line="240" w:lineRule="auto"/>
        <w:jc w:val="both"/>
        <w:rPr>
          <w:rFonts w:ascii="Trebuchet MS" w:hAnsi="Trebuchet MS"/>
          <w:color w:val="000000"/>
          <w:sz w:val="3"/>
          <w:szCs w:val="15"/>
          <w:lang w:eastAsia="it-IT"/>
        </w:rPr>
      </w:pPr>
      <w:r>
        <w:rPr>
          <w:rFonts w:ascii="Trebuchet MS" w:hAnsi="Trebuchet MS"/>
          <w:color w:val="000000"/>
          <w:sz w:val="15"/>
          <w:szCs w:val="15"/>
          <w:lang w:eastAsia="it-IT"/>
        </w:rPr>
        <w:br w:type="page"/>
      </w:r>
    </w:p>
    <w:tbl>
      <w:tblPr>
        <w:tblW w:w="9630" w:type="dxa"/>
        <w:tblLayout w:type="fixed"/>
        <w:tblLook w:val="00A0"/>
      </w:tblPr>
      <w:tblGrid>
        <w:gridCol w:w="2071"/>
        <w:gridCol w:w="7559"/>
      </w:tblGrid>
      <w:tr w:rsidR="00952E5B" w:rsidRPr="0010253A" w:rsidTr="00421327">
        <w:tc>
          <w:tcPr>
            <w:tcW w:w="2071" w:type="dxa"/>
            <w:tcBorders>
              <w:top w:val="single" w:sz="4" w:space="0" w:color="000000"/>
              <w:left w:val="single" w:sz="4" w:space="0" w:color="000000"/>
              <w:bottom w:val="single" w:sz="4" w:space="0" w:color="000000"/>
              <w:right w:val="single" w:sz="4" w:space="0" w:color="000000"/>
            </w:tcBorders>
            <w:shd w:val="clear" w:color="auto" w:fill="FF0000"/>
            <w:vAlign w:val="center"/>
          </w:tcPr>
          <w:p w:rsidR="00952E5B" w:rsidRDefault="00952E5B" w:rsidP="00FD729C">
            <w:pPr>
              <w:widowControl w:val="0"/>
              <w:spacing w:after="0" w:line="240" w:lineRule="auto"/>
              <w:jc w:val="both"/>
              <w:rPr>
                <w:rFonts w:ascii="Arial" w:hAnsi="Arial" w:cs="Arial"/>
                <w:b/>
                <w:caps/>
                <w:sz w:val="20"/>
                <w:szCs w:val="20"/>
                <w:lang w:eastAsia="it-IT"/>
              </w:rPr>
            </w:pPr>
            <w:r>
              <w:rPr>
                <w:rFonts w:ascii="Trebuchet MS" w:hAnsi="Trebuchet MS"/>
                <w:color w:val="000000"/>
                <w:sz w:val="15"/>
                <w:szCs w:val="15"/>
                <w:lang w:eastAsia="it-IT"/>
              </w:rPr>
              <w:br w:type="page"/>
            </w:r>
            <w:r>
              <w:rPr>
                <w:rFonts w:ascii="Arial" w:hAnsi="Arial" w:cs="Arial"/>
                <w:b/>
                <w:caps/>
                <w:sz w:val="20"/>
                <w:szCs w:val="20"/>
                <w:lang w:eastAsia="it-IT"/>
              </w:rPr>
              <w:t>allerta</w:t>
            </w:r>
          </w:p>
          <w:p w:rsidR="00952E5B" w:rsidRDefault="00952E5B" w:rsidP="00FD729C">
            <w:pPr>
              <w:widowControl w:val="0"/>
              <w:spacing w:after="0" w:line="240" w:lineRule="auto"/>
              <w:jc w:val="both"/>
              <w:rPr>
                <w:rFonts w:ascii="Arial" w:hAnsi="Arial" w:cs="Arial"/>
                <w:b/>
                <w:caps/>
                <w:sz w:val="20"/>
                <w:szCs w:val="20"/>
                <w:lang w:eastAsia="it-IT"/>
              </w:rPr>
            </w:pPr>
            <w:r>
              <w:rPr>
                <w:rFonts w:ascii="Arial" w:hAnsi="Arial" w:cs="Arial"/>
                <w:b/>
                <w:caps/>
                <w:sz w:val="20"/>
                <w:szCs w:val="20"/>
                <w:lang w:eastAsia="it-IT"/>
              </w:rPr>
              <w:t>codice rosso</w:t>
            </w:r>
          </w:p>
          <w:p w:rsidR="00952E5B" w:rsidRDefault="00952E5B" w:rsidP="00FD729C">
            <w:pPr>
              <w:widowControl w:val="0"/>
              <w:spacing w:after="0" w:line="240" w:lineRule="auto"/>
              <w:rPr>
                <w:rFonts w:ascii="Arial" w:hAnsi="Arial" w:cs="Arial"/>
                <w:b/>
                <w:caps/>
                <w:sz w:val="20"/>
                <w:szCs w:val="20"/>
                <w:lang w:eastAsia="it-IT"/>
              </w:rPr>
            </w:pPr>
          </w:p>
          <w:p w:rsidR="00952E5B" w:rsidRPr="0026163F" w:rsidRDefault="00952E5B" w:rsidP="00FD729C">
            <w:pPr>
              <w:widowControl w:val="0"/>
              <w:spacing w:after="0" w:line="240" w:lineRule="auto"/>
              <w:rPr>
                <w:rFonts w:ascii="Arial" w:hAnsi="Arial" w:cs="Arial"/>
                <w:b/>
                <w:caps/>
                <w:sz w:val="16"/>
                <w:szCs w:val="16"/>
                <w:lang w:eastAsia="it-IT"/>
              </w:rPr>
            </w:pPr>
            <w:r w:rsidRPr="0026163F">
              <w:rPr>
                <w:rFonts w:ascii="Arial" w:hAnsi="Arial" w:cs="Arial"/>
                <w:b/>
                <w:caps/>
                <w:sz w:val="16"/>
                <w:szCs w:val="16"/>
                <w:lang w:eastAsia="it-IT"/>
              </w:rPr>
              <w:t xml:space="preserve">fASE DI PRE-ALLARME </w:t>
            </w:r>
          </w:p>
          <w:p w:rsidR="00952E5B" w:rsidRDefault="00952E5B" w:rsidP="00FD729C">
            <w:pPr>
              <w:widowControl w:val="0"/>
              <w:spacing w:after="0" w:line="240" w:lineRule="auto"/>
              <w:rPr>
                <w:rFonts w:ascii="Arial" w:hAnsi="Arial" w:cs="Arial"/>
                <w:b/>
                <w:caps/>
                <w:sz w:val="20"/>
                <w:szCs w:val="20"/>
                <w:lang w:eastAsia="it-IT"/>
              </w:rPr>
            </w:pPr>
            <w:r w:rsidRPr="00A77170">
              <w:rPr>
                <w:rFonts w:ascii="Arial" w:hAnsi="Arial" w:cs="Arial"/>
                <w:b/>
                <w:caps/>
                <w:sz w:val="14"/>
                <w:szCs w:val="14"/>
                <w:lang w:eastAsia="it-IT"/>
              </w:rPr>
              <w:t>(ART. 12 DGRT 395/2015)</w:t>
            </w:r>
          </w:p>
        </w:tc>
        <w:tc>
          <w:tcPr>
            <w:tcW w:w="7559" w:type="dxa"/>
            <w:tcBorders>
              <w:top w:val="single" w:sz="4" w:space="0" w:color="000000"/>
              <w:left w:val="single" w:sz="4" w:space="0" w:color="000000"/>
              <w:bottom w:val="single" w:sz="4" w:space="0" w:color="000000"/>
              <w:right w:val="single" w:sz="4" w:space="0" w:color="000000"/>
            </w:tcBorders>
          </w:tcPr>
          <w:p w:rsidR="00952E5B" w:rsidRPr="00254F6B" w:rsidRDefault="00952E5B" w:rsidP="00FD729C">
            <w:pPr>
              <w:widowControl w:val="0"/>
              <w:shd w:val="clear" w:color="auto" w:fill="FFFFFF"/>
              <w:spacing w:after="0" w:line="240" w:lineRule="auto"/>
              <w:jc w:val="both"/>
              <w:rPr>
                <w:rFonts w:ascii="Arial" w:hAnsi="Arial" w:cs="Arial"/>
                <w:sz w:val="8"/>
                <w:szCs w:val="8"/>
                <w:lang w:eastAsia="it-IT"/>
              </w:rPr>
            </w:pPr>
          </w:p>
          <w:p w:rsidR="00952E5B" w:rsidRDefault="00952E5B" w:rsidP="001E474B">
            <w:pPr>
              <w:widowControl w:val="0"/>
              <w:pBdr>
                <w:top w:val="single" w:sz="18" w:space="1" w:color="EE0000"/>
                <w:left w:val="single" w:sz="18" w:space="4" w:color="EE0000"/>
                <w:bottom w:val="single" w:sz="18" w:space="1" w:color="EE0000"/>
                <w:right w:val="single" w:sz="18" w:space="4" w:color="EE0000"/>
              </w:pBdr>
              <w:shd w:val="clear" w:color="auto" w:fill="FFFFFF"/>
              <w:spacing w:after="0" w:line="240" w:lineRule="auto"/>
              <w:ind w:left="81" w:right="171"/>
              <w:jc w:val="both"/>
              <w:rPr>
                <w:rFonts w:ascii="Arial" w:hAnsi="Arial" w:cs="Arial"/>
                <w:sz w:val="20"/>
                <w:szCs w:val="20"/>
                <w:lang w:eastAsia="it-IT"/>
              </w:rPr>
            </w:pPr>
            <w:r>
              <w:rPr>
                <w:rFonts w:ascii="Arial" w:hAnsi="Arial" w:cs="Arial"/>
                <w:sz w:val="20"/>
                <w:szCs w:val="20"/>
                <w:lang w:eastAsia="it-IT"/>
              </w:rPr>
              <w:t xml:space="preserve">In caso di emissione di </w:t>
            </w:r>
            <w:r>
              <w:rPr>
                <w:rFonts w:ascii="Arial" w:hAnsi="Arial" w:cs="Arial"/>
                <w:b/>
                <w:sz w:val="20"/>
                <w:szCs w:val="20"/>
                <w:shd w:val="clear" w:color="auto" w:fill="FF0000"/>
                <w:lang w:eastAsia="it-IT"/>
              </w:rPr>
              <w:t xml:space="preserve">allerta codice rosso </w:t>
            </w:r>
            <w:r>
              <w:rPr>
                <w:rFonts w:ascii="Arial" w:hAnsi="Arial" w:cs="Arial"/>
                <w:sz w:val="20"/>
                <w:szCs w:val="20"/>
                <w:lang w:eastAsia="it-IT"/>
              </w:rPr>
              <w:t xml:space="preserve">per il rischio idrogeologico-idraulico o temporali forti nel Bollettino di Valutazione delle Criticità Regionali, </w:t>
            </w:r>
            <w:r>
              <w:rPr>
                <w:rFonts w:ascii="Arial" w:hAnsi="Arial" w:cs="Arial"/>
                <w:b/>
                <w:sz w:val="20"/>
                <w:szCs w:val="20"/>
                <w:lang w:eastAsia="it-IT"/>
              </w:rPr>
              <w:t xml:space="preserve">termina la Fase di Reperibilità del Ce.Si. </w:t>
            </w:r>
            <w:r>
              <w:rPr>
                <w:rFonts w:ascii="Arial" w:hAnsi="Arial" w:cs="Arial"/>
                <w:sz w:val="20"/>
                <w:szCs w:val="20"/>
                <w:lang w:eastAsia="it-IT"/>
              </w:rPr>
              <w:t xml:space="preserve">e </w:t>
            </w:r>
            <w:r>
              <w:rPr>
                <w:rFonts w:ascii="Arial" w:hAnsi="Arial" w:cs="Arial"/>
                <w:b/>
                <w:sz w:val="20"/>
                <w:szCs w:val="20"/>
                <w:lang w:eastAsia="it-IT"/>
              </w:rPr>
              <w:t>inizia il Presidio e l’Operatività del C.O.C.</w:t>
            </w:r>
            <w:r>
              <w:rPr>
                <w:rFonts w:ascii="Arial" w:hAnsi="Arial" w:cs="Arial"/>
                <w:sz w:val="20"/>
                <w:szCs w:val="20"/>
                <w:lang w:eastAsia="it-IT"/>
              </w:rPr>
              <w:t>.</w:t>
            </w:r>
          </w:p>
          <w:p w:rsidR="00952E5B" w:rsidRDefault="00952E5B" w:rsidP="00FD729C">
            <w:pPr>
              <w:widowControl w:val="0"/>
              <w:spacing w:after="0" w:line="240" w:lineRule="auto"/>
              <w:ind w:left="317"/>
              <w:jc w:val="both"/>
              <w:rPr>
                <w:rFonts w:ascii="Arial" w:hAnsi="Arial" w:cs="Arial"/>
                <w:sz w:val="20"/>
                <w:szCs w:val="20"/>
                <w:lang w:eastAsia="it-IT"/>
              </w:rPr>
            </w:pPr>
          </w:p>
          <w:p w:rsidR="00952E5B" w:rsidRDefault="00952E5B" w:rsidP="00FD729C">
            <w:pPr>
              <w:widowControl w:val="0"/>
              <w:spacing w:after="0" w:line="240" w:lineRule="auto"/>
              <w:ind w:left="317"/>
              <w:jc w:val="both"/>
              <w:rPr>
                <w:rFonts w:ascii="Arial" w:hAnsi="Arial" w:cs="Arial"/>
                <w:b/>
                <w:color w:val="FF0000"/>
                <w:sz w:val="20"/>
                <w:szCs w:val="20"/>
                <w:lang w:eastAsia="it-IT"/>
              </w:rPr>
            </w:pPr>
            <w:r>
              <w:rPr>
                <w:rFonts w:ascii="Arial" w:hAnsi="Arial" w:cs="Arial"/>
                <w:b/>
                <w:color w:val="FF0000"/>
                <w:sz w:val="20"/>
                <w:szCs w:val="20"/>
                <w:lang w:eastAsia="it-IT"/>
              </w:rPr>
              <w:t>Attività ulteriori rispetto a quanto previsto nel codice arancione</w:t>
            </w:r>
          </w:p>
          <w:p w:rsidR="00952E5B" w:rsidRDefault="00952E5B" w:rsidP="00FD729C">
            <w:pPr>
              <w:widowControl w:val="0"/>
              <w:spacing w:after="0" w:line="240" w:lineRule="auto"/>
              <w:ind w:left="317"/>
              <w:jc w:val="both"/>
              <w:rPr>
                <w:rFonts w:ascii="Arial" w:hAnsi="Arial" w:cs="Arial"/>
                <w:sz w:val="20"/>
                <w:szCs w:val="20"/>
                <w:lang w:eastAsia="it-IT"/>
              </w:rPr>
            </w:pPr>
          </w:p>
          <w:p w:rsidR="00952E5B" w:rsidRDefault="00952E5B" w:rsidP="00175BE5">
            <w:pPr>
              <w:suppressAutoHyphens w:val="0"/>
              <w:spacing w:after="0" w:line="240" w:lineRule="auto"/>
              <w:rPr>
                <w:rFonts w:ascii="Arial" w:hAnsi="Arial" w:cs="Arial"/>
                <w:b/>
                <w:sz w:val="20"/>
                <w:szCs w:val="20"/>
                <w:lang w:eastAsia="it-IT"/>
              </w:rPr>
            </w:pPr>
            <w:r>
              <w:rPr>
                <w:rFonts w:ascii="Arial" w:hAnsi="Arial" w:cs="Arial"/>
                <w:b/>
                <w:sz w:val="20"/>
                <w:szCs w:val="20"/>
                <w:lang w:eastAsia="it-IT"/>
              </w:rPr>
              <w:t>Il Sindaco o, in Sua assenza, il Vice Sindaco, tramite il Responsabile della Protezione Civile coadiuvato dai Responsabili delle aree, indicali nella scheda C.O.C.:</w:t>
            </w:r>
          </w:p>
          <w:p w:rsidR="00952E5B" w:rsidRDefault="00952E5B" w:rsidP="00232B73">
            <w:pPr>
              <w:widowControl w:val="0"/>
              <w:numPr>
                <w:ilvl w:val="0"/>
                <w:numId w:val="1"/>
              </w:numPr>
              <w:shd w:val="clear" w:color="auto" w:fill="FFFFFF"/>
              <w:spacing w:after="0" w:line="240" w:lineRule="auto"/>
              <w:jc w:val="both"/>
              <w:rPr>
                <w:rFonts w:ascii="Arial" w:hAnsi="Arial" w:cs="Arial"/>
                <w:sz w:val="20"/>
                <w:szCs w:val="20"/>
                <w:lang w:eastAsia="it-IT"/>
              </w:rPr>
            </w:pPr>
            <w:r>
              <w:rPr>
                <w:rFonts w:ascii="Arial" w:hAnsi="Arial" w:cs="Arial"/>
                <w:sz w:val="20"/>
                <w:szCs w:val="20"/>
                <w:lang w:eastAsia="it-IT"/>
              </w:rPr>
              <w:t xml:space="preserve">procede all’emanazione delle ordinanze di chiusura delle attività pubbliche secondo quanto indicato nel fascicolo 2 (Procedure Operative e flussi riepilogativi) e cioè chiusura: </w:t>
            </w:r>
          </w:p>
          <w:p w:rsidR="00952E5B" w:rsidRDefault="00952E5B" w:rsidP="00232B73">
            <w:pPr>
              <w:widowControl w:val="0"/>
              <w:numPr>
                <w:ilvl w:val="0"/>
                <w:numId w:val="12"/>
              </w:numPr>
              <w:shd w:val="clear" w:color="auto" w:fill="FFFFFF"/>
              <w:tabs>
                <w:tab w:val="clear" w:pos="502"/>
              </w:tabs>
              <w:spacing w:after="0" w:line="240" w:lineRule="auto"/>
              <w:ind w:left="939"/>
              <w:jc w:val="both"/>
              <w:rPr>
                <w:rFonts w:ascii="Arial" w:hAnsi="Arial" w:cs="Arial"/>
                <w:sz w:val="20"/>
                <w:szCs w:val="20"/>
                <w:lang w:eastAsia="it-IT"/>
              </w:rPr>
            </w:pPr>
            <w:r>
              <w:rPr>
                <w:rFonts w:ascii="Arial" w:hAnsi="Arial" w:cs="Arial"/>
                <w:sz w:val="20"/>
                <w:szCs w:val="20"/>
                <w:lang w:eastAsia="it-IT"/>
              </w:rPr>
              <w:t xml:space="preserve">dell’attività didattica in tutte le scuole di ogni ordine e grado, </w:t>
            </w:r>
          </w:p>
          <w:p w:rsidR="00952E5B" w:rsidRDefault="00952E5B" w:rsidP="00232B73">
            <w:pPr>
              <w:widowControl w:val="0"/>
              <w:numPr>
                <w:ilvl w:val="0"/>
                <w:numId w:val="12"/>
              </w:numPr>
              <w:shd w:val="clear" w:color="auto" w:fill="FFFFFF"/>
              <w:tabs>
                <w:tab w:val="clear" w:pos="502"/>
              </w:tabs>
              <w:spacing w:after="0" w:line="240" w:lineRule="auto"/>
              <w:ind w:left="939"/>
              <w:jc w:val="both"/>
              <w:rPr>
                <w:rFonts w:ascii="Arial" w:hAnsi="Arial" w:cs="Arial"/>
                <w:sz w:val="20"/>
                <w:szCs w:val="20"/>
                <w:lang w:eastAsia="it-IT"/>
              </w:rPr>
            </w:pPr>
            <w:r>
              <w:rPr>
                <w:rFonts w:ascii="Arial" w:hAnsi="Arial" w:cs="Arial"/>
                <w:sz w:val="20"/>
                <w:szCs w:val="20"/>
                <w:lang w:eastAsia="it-IT"/>
              </w:rPr>
              <w:t xml:space="preserve">dei cimiteri, parchi e giardini pubblici, </w:t>
            </w:r>
          </w:p>
          <w:p w:rsidR="00952E5B" w:rsidRDefault="00952E5B" w:rsidP="00232B73">
            <w:pPr>
              <w:widowControl w:val="0"/>
              <w:numPr>
                <w:ilvl w:val="0"/>
                <w:numId w:val="12"/>
              </w:numPr>
              <w:shd w:val="clear" w:color="auto" w:fill="FFFFFF"/>
              <w:tabs>
                <w:tab w:val="clear" w:pos="502"/>
              </w:tabs>
              <w:spacing w:after="0" w:line="240" w:lineRule="auto"/>
              <w:ind w:left="939"/>
              <w:jc w:val="both"/>
              <w:rPr>
                <w:rFonts w:ascii="Arial" w:hAnsi="Arial" w:cs="Arial"/>
                <w:sz w:val="20"/>
                <w:szCs w:val="20"/>
                <w:lang w:eastAsia="it-IT"/>
              </w:rPr>
            </w:pPr>
            <w:r>
              <w:rPr>
                <w:rFonts w:ascii="Arial" w:hAnsi="Arial" w:cs="Arial"/>
                <w:sz w:val="20"/>
                <w:szCs w:val="20"/>
                <w:lang w:eastAsia="it-IT"/>
              </w:rPr>
              <w:t xml:space="preserve">sospensione delle autorizzazioni </w:t>
            </w:r>
            <w:r w:rsidRPr="00A01784">
              <w:rPr>
                <w:rFonts w:ascii="Arial" w:hAnsi="Arial" w:cs="Arial"/>
                <w:sz w:val="20"/>
                <w:szCs w:val="20"/>
                <w:lang w:eastAsia="it-IT"/>
              </w:rPr>
              <w:t>a fiere, mercati all’aperto e a tutte le manifestazioni indette nelle pubbliche piazze e vie</w:t>
            </w:r>
            <w:r>
              <w:rPr>
                <w:rFonts w:ascii="Arial" w:hAnsi="Arial" w:cs="Arial"/>
                <w:sz w:val="20"/>
                <w:szCs w:val="20"/>
                <w:lang w:eastAsia="it-IT"/>
              </w:rPr>
              <w:t>.</w:t>
            </w:r>
          </w:p>
          <w:p w:rsidR="00952E5B" w:rsidRDefault="00952E5B" w:rsidP="00FD729C">
            <w:pPr>
              <w:widowControl w:val="0"/>
              <w:numPr>
                <w:ilvl w:val="0"/>
                <w:numId w:val="1"/>
              </w:numPr>
              <w:shd w:val="clear" w:color="auto" w:fill="FFFFFF"/>
              <w:spacing w:after="0" w:line="240" w:lineRule="auto"/>
              <w:jc w:val="both"/>
              <w:rPr>
                <w:rFonts w:ascii="Arial" w:hAnsi="Arial" w:cs="Arial"/>
                <w:sz w:val="20"/>
                <w:szCs w:val="20"/>
                <w:lang w:eastAsia="it-IT"/>
              </w:rPr>
            </w:pPr>
            <w:r w:rsidRPr="001C4751">
              <w:rPr>
                <w:rFonts w:ascii="Arial" w:hAnsi="Arial" w:cs="Arial"/>
                <w:sz w:val="20"/>
                <w:szCs w:val="20"/>
                <w:u w:val="single"/>
                <w:lang w:eastAsia="it-IT"/>
              </w:rPr>
              <w:t>attiva il C.O.C. in modalità H24, con</w:t>
            </w:r>
            <w:r>
              <w:rPr>
                <w:rFonts w:ascii="Arial" w:hAnsi="Arial" w:cs="Arial"/>
                <w:sz w:val="20"/>
                <w:szCs w:val="20"/>
                <w:u w:val="single"/>
                <w:lang w:eastAsia="it-IT"/>
              </w:rPr>
              <w:t>vocando</w:t>
            </w:r>
            <w:r w:rsidRPr="001C4751">
              <w:rPr>
                <w:rFonts w:ascii="Arial" w:hAnsi="Arial" w:cs="Arial"/>
                <w:sz w:val="20"/>
                <w:szCs w:val="20"/>
                <w:u w:val="single"/>
                <w:lang w:eastAsia="it-IT"/>
              </w:rPr>
              <w:t xml:space="preserve"> le Aree/Funzioni di Supporto </w:t>
            </w:r>
            <w:r>
              <w:rPr>
                <w:rFonts w:ascii="Arial" w:hAnsi="Arial" w:cs="Arial"/>
                <w:sz w:val="20"/>
                <w:szCs w:val="20"/>
                <w:u w:val="single"/>
                <w:lang w:eastAsia="it-IT"/>
              </w:rPr>
              <w:t>ritenute necessarie</w:t>
            </w:r>
            <w:r>
              <w:rPr>
                <w:rFonts w:ascii="Arial" w:hAnsi="Arial" w:cs="Arial"/>
                <w:sz w:val="20"/>
                <w:szCs w:val="20"/>
                <w:lang w:eastAsia="it-IT"/>
              </w:rPr>
              <w:t>;</w:t>
            </w:r>
          </w:p>
          <w:p w:rsidR="00952E5B" w:rsidRDefault="00952E5B" w:rsidP="00FD729C">
            <w:pPr>
              <w:widowControl w:val="0"/>
              <w:numPr>
                <w:ilvl w:val="0"/>
                <w:numId w:val="1"/>
              </w:numPr>
              <w:shd w:val="clear" w:color="auto" w:fill="FFFFFF"/>
              <w:spacing w:after="0" w:line="240" w:lineRule="auto"/>
              <w:jc w:val="both"/>
              <w:rPr>
                <w:rFonts w:ascii="Arial" w:hAnsi="Arial" w:cs="Arial"/>
                <w:sz w:val="20"/>
                <w:szCs w:val="20"/>
                <w:lang w:eastAsia="it-IT"/>
              </w:rPr>
            </w:pPr>
            <w:r>
              <w:rPr>
                <w:rFonts w:ascii="Arial" w:hAnsi="Arial" w:cs="Arial"/>
                <w:sz w:val="20"/>
                <w:szCs w:val="20"/>
                <w:lang w:eastAsia="it-IT"/>
              </w:rPr>
              <w:t>valuta se convocare l’Unità di Crisi;</w:t>
            </w:r>
          </w:p>
          <w:p w:rsidR="00952E5B" w:rsidRDefault="00952E5B" w:rsidP="00FD729C">
            <w:pPr>
              <w:widowControl w:val="0"/>
              <w:numPr>
                <w:ilvl w:val="0"/>
                <w:numId w:val="1"/>
              </w:numPr>
              <w:shd w:val="clear" w:color="auto" w:fill="FFFFFF"/>
              <w:spacing w:after="0" w:line="240" w:lineRule="auto"/>
              <w:jc w:val="both"/>
              <w:rPr>
                <w:rFonts w:ascii="Arial" w:hAnsi="Arial" w:cs="Arial"/>
                <w:sz w:val="20"/>
                <w:szCs w:val="20"/>
                <w:lang w:eastAsia="it-IT"/>
              </w:rPr>
            </w:pPr>
            <w:r>
              <w:rPr>
                <w:rFonts w:ascii="Arial" w:hAnsi="Arial" w:cs="Arial"/>
                <w:sz w:val="20"/>
                <w:szCs w:val="20"/>
                <w:lang w:eastAsia="it-IT"/>
              </w:rPr>
              <w:t>assicura l’informazione alla popolazione, verificando che sul sito e sui social del Comune sia stato pubblicato il livello di allerta e le norme di auto-difesa da attuare in previsione ed in corso di evento per il rischio idrogeologico-idraulico o temporali forti in caso di codice rosso e inviando messaggi alla cittadinanza con il sistema di allertamento/informazione;</w:t>
            </w:r>
          </w:p>
          <w:p w:rsidR="00952E5B" w:rsidRDefault="00952E5B" w:rsidP="00FD729C">
            <w:pPr>
              <w:widowControl w:val="0"/>
              <w:numPr>
                <w:ilvl w:val="0"/>
                <w:numId w:val="1"/>
              </w:numPr>
              <w:shd w:val="clear" w:color="auto" w:fill="FFFFFF"/>
              <w:spacing w:after="0" w:line="240" w:lineRule="auto"/>
              <w:jc w:val="both"/>
              <w:rPr>
                <w:rFonts w:ascii="Arial" w:hAnsi="Arial" w:cs="Arial"/>
                <w:sz w:val="20"/>
                <w:szCs w:val="20"/>
                <w:lang w:eastAsia="it-IT"/>
              </w:rPr>
            </w:pPr>
            <w:r>
              <w:rPr>
                <w:rFonts w:ascii="Arial" w:hAnsi="Arial" w:cs="Arial"/>
                <w:sz w:val="20"/>
                <w:szCs w:val="20"/>
                <w:lang w:eastAsia="it-IT"/>
              </w:rPr>
              <w:t>se necessario, procede all’emanazione di ordinanze per garantire la pubblica e privata incolumità (chiusura preventiva delle scuole, evacuazione edifici pubblici e privati vulnerabili, viabilità, sottopassaggi, etc.).</w:t>
            </w:r>
          </w:p>
          <w:p w:rsidR="00952E5B" w:rsidRDefault="00952E5B" w:rsidP="00FD729C">
            <w:pPr>
              <w:widowControl w:val="0"/>
              <w:shd w:val="clear" w:color="auto" w:fill="FFFFFF"/>
              <w:spacing w:after="0" w:line="240" w:lineRule="auto"/>
              <w:jc w:val="both"/>
              <w:rPr>
                <w:rFonts w:ascii="Arial" w:hAnsi="Arial" w:cs="Arial"/>
                <w:sz w:val="20"/>
                <w:szCs w:val="20"/>
                <w:lang w:eastAsia="it-IT"/>
              </w:rPr>
            </w:pPr>
          </w:p>
          <w:p w:rsidR="00952E5B" w:rsidRDefault="00952E5B" w:rsidP="00FD729C">
            <w:pPr>
              <w:widowControl w:val="0"/>
              <w:shd w:val="clear" w:color="auto" w:fill="FFFFFF"/>
              <w:spacing w:after="0" w:line="240" w:lineRule="auto"/>
              <w:jc w:val="both"/>
              <w:rPr>
                <w:rFonts w:ascii="Arial" w:hAnsi="Arial" w:cs="Arial"/>
                <w:sz w:val="20"/>
                <w:szCs w:val="20"/>
                <w:lang w:eastAsia="it-IT"/>
              </w:rPr>
            </w:pPr>
          </w:p>
          <w:p w:rsidR="00952E5B" w:rsidRDefault="00952E5B" w:rsidP="00EF2351">
            <w:pPr>
              <w:widowControl w:val="0"/>
              <w:shd w:val="clear" w:color="auto" w:fill="FFFFFF"/>
              <w:spacing w:after="0" w:line="240" w:lineRule="auto"/>
              <w:jc w:val="both"/>
              <w:rPr>
                <w:rFonts w:ascii="Arial" w:hAnsi="Arial" w:cs="Arial"/>
                <w:sz w:val="20"/>
                <w:szCs w:val="20"/>
                <w:lang w:eastAsia="it-IT"/>
              </w:rPr>
            </w:pPr>
            <w:r>
              <w:rPr>
                <w:rFonts w:ascii="Arial" w:hAnsi="Arial" w:cs="Arial"/>
                <w:b/>
                <w:sz w:val="20"/>
                <w:szCs w:val="20"/>
                <w:lang w:eastAsia="it-IT"/>
              </w:rPr>
              <w:t xml:space="preserve">Il Responsabile della Protezione Civile e gli altri responsabili </w:t>
            </w:r>
            <w:r w:rsidRPr="00034356">
              <w:rPr>
                <w:rFonts w:ascii="Arial" w:hAnsi="Arial" w:cs="Arial"/>
                <w:b/>
                <w:sz w:val="20"/>
                <w:szCs w:val="20"/>
                <w:lang w:eastAsia="it-IT"/>
              </w:rPr>
              <w:t>di area, ciascuno per quanto di propria competenza</w:t>
            </w:r>
            <w:r>
              <w:rPr>
                <w:rFonts w:ascii="Arial" w:hAnsi="Arial" w:cs="Arial"/>
                <w:sz w:val="20"/>
                <w:szCs w:val="20"/>
                <w:lang w:eastAsia="it-IT"/>
              </w:rPr>
              <w:t>:</w:t>
            </w:r>
          </w:p>
          <w:p w:rsidR="00952E5B" w:rsidRDefault="00952E5B" w:rsidP="00232B73">
            <w:pPr>
              <w:widowControl w:val="0"/>
              <w:numPr>
                <w:ilvl w:val="0"/>
                <w:numId w:val="1"/>
              </w:numPr>
              <w:spacing w:after="0" w:line="240" w:lineRule="auto"/>
              <w:jc w:val="both"/>
              <w:rPr>
                <w:rFonts w:ascii="Arial" w:hAnsi="Arial" w:cs="Arial"/>
                <w:sz w:val="20"/>
                <w:szCs w:val="20"/>
                <w:lang w:eastAsia="it-IT"/>
              </w:rPr>
            </w:pPr>
            <w:r>
              <w:rPr>
                <w:rFonts w:ascii="Arial" w:hAnsi="Arial" w:cs="Arial"/>
                <w:sz w:val="20"/>
                <w:szCs w:val="20"/>
                <w:lang w:eastAsia="it-IT"/>
              </w:rPr>
              <w:t>predispone le ordinanze di chiusura delle attività pubbliche per la durata dell’allerta alla firma del Sindaco;</w:t>
            </w:r>
          </w:p>
          <w:p w:rsidR="00952E5B" w:rsidRDefault="00952E5B" w:rsidP="00FD729C">
            <w:pPr>
              <w:widowControl w:val="0"/>
              <w:numPr>
                <w:ilvl w:val="0"/>
                <w:numId w:val="1"/>
              </w:numPr>
              <w:spacing w:after="0" w:line="240" w:lineRule="auto"/>
              <w:jc w:val="both"/>
              <w:rPr>
                <w:rFonts w:ascii="Arial" w:hAnsi="Arial" w:cs="Arial"/>
                <w:sz w:val="20"/>
                <w:szCs w:val="20"/>
                <w:lang w:eastAsia="it-IT"/>
              </w:rPr>
            </w:pPr>
            <w:r>
              <w:rPr>
                <w:rFonts w:ascii="Arial" w:hAnsi="Arial" w:cs="Arial"/>
                <w:sz w:val="20"/>
                <w:szCs w:val="20"/>
                <w:lang w:eastAsia="it-IT"/>
              </w:rPr>
              <w:t>si reca alla sede del C.O.C. e adotta i provvedimenti per la sua apertura, comunicandola alla Provincia, alla Prefettura – U.T.G. e alla Regione Toscana;</w:t>
            </w:r>
          </w:p>
          <w:p w:rsidR="00952E5B" w:rsidRDefault="00952E5B" w:rsidP="00FD729C">
            <w:pPr>
              <w:widowControl w:val="0"/>
              <w:numPr>
                <w:ilvl w:val="0"/>
                <w:numId w:val="1"/>
              </w:numPr>
              <w:shd w:val="clear" w:color="auto" w:fill="FFFFFF"/>
              <w:spacing w:after="0" w:line="240" w:lineRule="auto"/>
              <w:jc w:val="both"/>
              <w:rPr>
                <w:rFonts w:ascii="Arial" w:hAnsi="Arial" w:cs="Arial"/>
                <w:sz w:val="20"/>
                <w:szCs w:val="20"/>
                <w:u w:val="single"/>
                <w:lang w:eastAsia="it-IT"/>
              </w:rPr>
            </w:pPr>
            <w:r>
              <w:rPr>
                <w:rFonts w:ascii="Arial" w:hAnsi="Arial" w:cs="Arial"/>
                <w:sz w:val="20"/>
                <w:szCs w:val="20"/>
                <w:lang w:eastAsia="it-IT"/>
              </w:rPr>
              <w:t>attiva, se non ancora attivati, e rafforza i Presidi Territoriali, dando priorità ai punti critici noti riportati nell’</w:t>
            </w:r>
            <w:r w:rsidRPr="00421327">
              <w:rPr>
                <w:rFonts w:ascii="Arial" w:hAnsi="Arial" w:cs="Arial"/>
                <w:sz w:val="20"/>
                <w:szCs w:val="20"/>
                <w:lang w:eastAsia="it-IT"/>
              </w:rPr>
              <w:t xml:space="preserve">Allegato </w:t>
            </w:r>
            <w:r>
              <w:rPr>
                <w:rFonts w:ascii="Arial" w:hAnsi="Arial" w:cs="Arial"/>
                <w:sz w:val="20"/>
                <w:szCs w:val="20"/>
                <w:lang w:eastAsia="it-IT"/>
              </w:rPr>
              <w:t>“Schede scenari di rischio”</w:t>
            </w:r>
            <w:r>
              <w:rPr>
                <w:rFonts w:ascii="Arial" w:hAnsi="Arial" w:cs="Arial"/>
                <w:sz w:val="20"/>
                <w:szCs w:val="20"/>
                <w:u w:val="single"/>
                <w:lang w:eastAsia="it-IT"/>
              </w:rPr>
              <w:t>. Il personale in loco provvederà all’adozione delle misure necessarie, compreso il monitoraggio dei fabbisogni della popolazione;</w:t>
            </w:r>
          </w:p>
          <w:p w:rsidR="00952E5B" w:rsidRDefault="00952E5B" w:rsidP="00487FCF">
            <w:pPr>
              <w:widowControl w:val="0"/>
              <w:numPr>
                <w:ilvl w:val="0"/>
                <w:numId w:val="1"/>
              </w:numPr>
              <w:spacing w:after="0" w:line="240" w:lineRule="auto"/>
              <w:contextualSpacing/>
              <w:jc w:val="both"/>
              <w:rPr>
                <w:rFonts w:ascii="Arial" w:hAnsi="Arial" w:cs="Arial"/>
                <w:sz w:val="20"/>
                <w:szCs w:val="20"/>
                <w:lang w:eastAsia="it-IT"/>
              </w:rPr>
            </w:pPr>
            <w:r>
              <w:rPr>
                <w:rFonts w:ascii="Arial" w:hAnsi="Arial" w:cs="Arial"/>
                <w:sz w:val="20"/>
                <w:szCs w:val="20"/>
                <w:lang w:eastAsia="it-IT"/>
              </w:rPr>
              <w:t>valuta in maniera continua lo scenario di evento in atto, attraverso la consultazione dei dati della rete di monitoraggio del CFR della Toscana disponibili sul sito e la App del CFR e le informazioni ricevute dal territorio dai Presidi Territoriali o da eventuali segnalazioni dei cittadini;</w:t>
            </w:r>
          </w:p>
          <w:p w:rsidR="00952E5B" w:rsidRDefault="00952E5B" w:rsidP="006A25D0">
            <w:pPr>
              <w:widowControl w:val="0"/>
              <w:numPr>
                <w:ilvl w:val="0"/>
                <w:numId w:val="1"/>
              </w:numPr>
              <w:shd w:val="clear" w:color="auto" w:fill="FFFFFF"/>
              <w:spacing w:after="0" w:line="240" w:lineRule="auto"/>
              <w:jc w:val="both"/>
              <w:rPr>
                <w:rFonts w:ascii="Arial" w:hAnsi="Arial" w:cs="Arial"/>
                <w:sz w:val="20"/>
                <w:szCs w:val="20"/>
                <w:lang w:eastAsia="it-IT"/>
              </w:rPr>
            </w:pPr>
            <w:r w:rsidRPr="000405B2">
              <w:rPr>
                <w:rFonts w:ascii="Arial" w:hAnsi="Arial" w:cs="Arial"/>
                <w:sz w:val="20"/>
                <w:szCs w:val="20"/>
                <w:lang w:eastAsia="it-IT"/>
              </w:rPr>
              <w:t>verifica che siano pubblicati i contenuti del Bollettino sul sito del Comune</w:t>
            </w:r>
            <w:r>
              <w:rPr>
                <w:rFonts w:ascii="Arial" w:hAnsi="Arial" w:cs="Arial"/>
                <w:sz w:val="20"/>
                <w:szCs w:val="20"/>
                <w:lang w:eastAsia="it-IT"/>
              </w:rPr>
              <w:t>.</w:t>
            </w:r>
          </w:p>
          <w:p w:rsidR="00952E5B" w:rsidRDefault="00952E5B" w:rsidP="000405B2">
            <w:pPr>
              <w:widowControl w:val="0"/>
              <w:shd w:val="clear" w:color="auto" w:fill="FFFFFF"/>
              <w:spacing w:after="0" w:line="240" w:lineRule="auto"/>
              <w:ind w:left="502"/>
              <w:jc w:val="both"/>
              <w:rPr>
                <w:rFonts w:ascii="Arial" w:hAnsi="Arial" w:cs="Arial"/>
                <w:sz w:val="20"/>
                <w:szCs w:val="20"/>
                <w:lang w:eastAsia="it-IT"/>
              </w:rPr>
            </w:pPr>
          </w:p>
          <w:p w:rsidR="00952E5B" w:rsidRPr="000405B2" w:rsidRDefault="00952E5B" w:rsidP="000405B2">
            <w:pPr>
              <w:widowControl w:val="0"/>
              <w:shd w:val="clear" w:color="auto" w:fill="FFFFFF"/>
              <w:spacing w:after="0" w:line="240" w:lineRule="auto"/>
              <w:ind w:left="502"/>
              <w:jc w:val="both"/>
              <w:rPr>
                <w:rFonts w:ascii="Arial" w:hAnsi="Arial" w:cs="Arial"/>
                <w:sz w:val="20"/>
                <w:szCs w:val="20"/>
                <w:lang w:eastAsia="it-IT"/>
              </w:rPr>
            </w:pPr>
          </w:p>
          <w:p w:rsidR="00952E5B" w:rsidRDefault="00952E5B" w:rsidP="00FD729C">
            <w:pPr>
              <w:widowControl w:val="0"/>
              <w:shd w:val="clear" w:color="auto" w:fill="FFFFFF"/>
              <w:spacing w:after="0" w:line="240" w:lineRule="auto"/>
              <w:jc w:val="both"/>
              <w:rPr>
                <w:rFonts w:ascii="Arial" w:hAnsi="Arial" w:cs="Arial"/>
                <w:sz w:val="20"/>
                <w:szCs w:val="20"/>
                <w:lang w:eastAsia="it-IT"/>
              </w:rPr>
            </w:pPr>
            <w:r>
              <w:rPr>
                <w:rFonts w:ascii="Arial" w:hAnsi="Arial" w:cs="Arial"/>
                <w:b/>
                <w:sz w:val="20"/>
                <w:szCs w:val="20"/>
                <w:lang w:eastAsia="it-IT"/>
              </w:rPr>
              <w:t xml:space="preserve">Le Componenti di Protezione Civile, le Strutture Operative e i soggetti concorrenti </w:t>
            </w:r>
            <w:r>
              <w:rPr>
                <w:rFonts w:ascii="Arial" w:hAnsi="Arial" w:cs="Arial"/>
                <w:sz w:val="20"/>
                <w:szCs w:val="20"/>
                <w:lang w:eastAsia="it-IT"/>
              </w:rPr>
              <w:t>si recano al C.O.C. e provvedono, sotto il coordinamento delle Aree/Funzioni di Supporto, ad attuare le disposizioni del Sindaco.</w:t>
            </w:r>
          </w:p>
          <w:p w:rsidR="00952E5B" w:rsidRDefault="00952E5B" w:rsidP="00FD729C">
            <w:pPr>
              <w:widowControl w:val="0"/>
              <w:shd w:val="clear" w:color="auto" w:fill="FFFFFF"/>
              <w:spacing w:after="0" w:line="240" w:lineRule="auto"/>
              <w:jc w:val="both"/>
              <w:rPr>
                <w:rFonts w:ascii="Arial" w:hAnsi="Arial" w:cs="Arial"/>
                <w:sz w:val="20"/>
                <w:szCs w:val="20"/>
                <w:lang w:eastAsia="it-IT"/>
              </w:rPr>
            </w:pPr>
          </w:p>
          <w:p w:rsidR="00952E5B" w:rsidRDefault="00952E5B" w:rsidP="00FD729C">
            <w:pPr>
              <w:widowControl w:val="0"/>
              <w:spacing w:after="0" w:line="240" w:lineRule="auto"/>
              <w:jc w:val="both"/>
              <w:rPr>
                <w:rFonts w:ascii="Arial" w:hAnsi="Arial" w:cs="Arial"/>
                <w:sz w:val="20"/>
                <w:szCs w:val="20"/>
                <w:lang w:eastAsia="it-IT"/>
              </w:rPr>
            </w:pPr>
            <w:r>
              <w:rPr>
                <w:rFonts w:ascii="Arial" w:hAnsi="Arial" w:cs="Arial"/>
                <w:sz w:val="20"/>
                <w:szCs w:val="20"/>
                <w:lang w:eastAsia="it-IT"/>
              </w:rPr>
              <w:t>Al perdurare e/o peggiorare delle condizioni meteo avverse, con miglioramenti non previsti a breve termine, il Responsabile Comunale della Protezione Civile, sentito il Sindaco, attiva le procedure della Fase di Allarme, di seguito dettagliate.</w:t>
            </w:r>
          </w:p>
          <w:p w:rsidR="00952E5B" w:rsidRDefault="00952E5B" w:rsidP="00FD729C">
            <w:pPr>
              <w:widowControl w:val="0"/>
              <w:spacing w:after="0" w:line="240" w:lineRule="auto"/>
              <w:jc w:val="both"/>
              <w:rPr>
                <w:rFonts w:ascii="Arial" w:hAnsi="Arial" w:cs="Arial"/>
                <w:sz w:val="20"/>
                <w:szCs w:val="20"/>
                <w:lang w:eastAsia="it-IT"/>
              </w:rPr>
            </w:pPr>
          </w:p>
        </w:tc>
      </w:tr>
    </w:tbl>
    <w:p w:rsidR="00952E5B" w:rsidRDefault="00952E5B" w:rsidP="00DE19FB">
      <w:pPr>
        <w:spacing w:after="0" w:line="240" w:lineRule="auto"/>
        <w:rPr>
          <w:rFonts w:ascii="Times New Roman" w:hAnsi="Times New Roman"/>
          <w:szCs w:val="24"/>
          <w:lang w:eastAsia="it-IT"/>
        </w:rPr>
      </w:pPr>
    </w:p>
    <w:p w:rsidR="00952E5B" w:rsidRDefault="00952E5B" w:rsidP="00DE19FB">
      <w:pPr>
        <w:spacing w:after="0" w:line="240" w:lineRule="auto"/>
        <w:rPr>
          <w:rFonts w:ascii="Times New Roman" w:hAnsi="Times New Roman"/>
          <w:szCs w:val="24"/>
          <w:lang w:eastAsia="it-IT"/>
        </w:rPr>
      </w:pPr>
    </w:p>
    <w:tbl>
      <w:tblPr>
        <w:tblW w:w="9628" w:type="dxa"/>
        <w:tblLayout w:type="fixed"/>
        <w:tblLook w:val="00A0"/>
      </w:tblPr>
      <w:tblGrid>
        <w:gridCol w:w="2069"/>
        <w:gridCol w:w="7559"/>
      </w:tblGrid>
      <w:tr w:rsidR="00952E5B" w:rsidRPr="0010253A" w:rsidTr="007A75C4">
        <w:tc>
          <w:tcPr>
            <w:tcW w:w="2069" w:type="dxa"/>
            <w:tcBorders>
              <w:top w:val="single" w:sz="4" w:space="0" w:color="000000"/>
              <w:left w:val="single" w:sz="4" w:space="0" w:color="000000"/>
              <w:bottom w:val="single" w:sz="4" w:space="0" w:color="000000"/>
              <w:right w:val="single" w:sz="4" w:space="0" w:color="000000"/>
            </w:tcBorders>
            <w:shd w:val="clear" w:color="auto" w:fill="FF0000"/>
            <w:vAlign w:val="center"/>
          </w:tcPr>
          <w:p w:rsidR="00952E5B" w:rsidRDefault="00952E5B" w:rsidP="00FD729C">
            <w:pPr>
              <w:widowControl w:val="0"/>
              <w:spacing w:after="0" w:line="240" w:lineRule="auto"/>
              <w:jc w:val="both"/>
              <w:rPr>
                <w:rFonts w:ascii="Arial" w:hAnsi="Arial" w:cs="Arial"/>
                <w:b/>
                <w:caps/>
                <w:sz w:val="20"/>
                <w:szCs w:val="20"/>
                <w:lang w:eastAsia="it-IT"/>
              </w:rPr>
            </w:pPr>
            <w:r>
              <w:rPr>
                <w:rFonts w:ascii="Arial" w:hAnsi="Arial" w:cs="Arial"/>
                <w:b/>
                <w:caps/>
                <w:sz w:val="20"/>
                <w:szCs w:val="20"/>
                <w:lang w:eastAsia="it-IT"/>
              </w:rPr>
              <w:t>FASE DI ALLARME</w:t>
            </w:r>
          </w:p>
          <w:p w:rsidR="00952E5B" w:rsidRDefault="00952E5B" w:rsidP="00FD729C">
            <w:pPr>
              <w:widowControl w:val="0"/>
              <w:spacing w:after="0" w:line="240" w:lineRule="auto"/>
              <w:jc w:val="both"/>
              <w:rPr>
                <w:rFonts w:ascii="Arial" w:hAnsi="Arial" w:cs="Arial"/>
                <w:b/>
                <w:caps/>
                <w:sz w:val="20"/>
                <w:szCs w:val="20"/>
                <w:lang w:eastAsia="it-IT"/>
              </w:rPr>
            </w:pPr>
          </w:p>
          <w:p w:rsidR="00952E5B" w:rsidRPr="00A77170" w:rsidRDefault="00952E5B" w:rsidP="00FD729C">
            <w:pPr>
              <w:widowControl w:val="0"/>
              <w:spacing w:after="0" w:line="240" w:lineRule="auto"/>
              <w:jc w:val="both"/>
              <w:rPr>
                <w:rFonts w:ascii="Arial" w:hAnsi="Arial" w:cs="Arial"/>
                <w:b/>
                <w:caps/>
                <w:sz w:val="14"/>
                <w:szCs w:val="14"/>
                <w:lang w:eastAsia="it-IT"/>
              </w:rPr>
            </w:pPr>
            <w:r w:rsidRPr="00A77170">
              <w:rPr>
                <w:rFonts w:ascii="Arial" w:hAnsi="Arial" w:cs="Arial"/>
                <w:b/>
                <w:caps/>
                <w:sz w:val="14"/>
                <w:szCs w:val="14"/>
                <w:lang w:eastAsia="it-IT"/>
              </w:rPr>
              <w:t>(ART. 12 DGRT 395/2015)</w:t>
            </w:r>
          </w:p>
        </w:tc>
        <w:tc>
          <w:tcPr>
            <w:tcW w:w="7559" w:type="dxa"/>
            <w:tcBorders>
              <w:top w:val="single" w:sz="4" w:space="0" w:color="000000"/>
              <w:left w:val="single" w:sz="4" w:space="0" w:color="000000"/>
              <w:bottom w:val="single" w:sz="4" w:space="0" w:color="000000"/>
              <w:right w:val="single" w:sz="4" w:space="0" w:color="000000"/>
            </w:tcBorders>
          </w:tcPr>
          <w:p w:rsidR="00952E5B" w:rsidRDefault="00952E5B" w:rsidP="00FD729C">
            <w:pPr>
              <w:widowControl w:val="0"/>
              <w:spacing w:after="0" w:line="240" w:lineRule="auto"/>
              <w:jc w:val="both"/>
              <w:rPr>
                <w:rFonts w:ascii="Arial" w:hAnsi="Arial" w:cs="Arial"/>
                <w:sz w:val="20"/>
                <w:szCs w:val="20"/>
                <w:lang w:eastAsia="it-IT"/>
              </w:rPr>
            </w:pPr>
          </w:p>
          <w:p w:rsidR="00952E5B" w:rsidRDefault="00952E5B" w:rsidP="00E57BEC">
            <w:pPr>
              <w:widowControl w:val="0"/>
              <w:pBdr>
                <w:top w:val="single" w:sz="18" w:space="1" w:color="FF0000"/>
                <w:left w:val="single" w:sz="18" w:space="4" w:color="FF0000"/>
                <w:bottom w:val="single" w:sz="18" w:space="1" w:color="FF0000"/>
                <w:right w:val="single" w:sz="18" w:space="4" w:color="FF0000"/>
              </w:pBdr>
              <w:shd w:val="clear" w:color="auto" w:fill="FFFFFF"/>
              <w:spacing w:after="0" w:line="240" w:lineRule="auto"/>
              <w:ind w:left="169" w:right="175"/>
              <w:jc w:val="both"/>
              <w:rPr>
                <w:rFonts w:ascii="Arial" w:hAnsi="Arial" w:cs="Arial"/>
                <w:sz w:val="20"/>
                <w:szCs w:val="20"/>
                <w:lang w:eastAsia="it-IT"/>
              </w:rPr>
            </w:pPr>
            <w:r>
              <w:rPr>
                <w:rFonts w:ascii="Arial" w:hAnsi="Arial" w:cs="Arial"/>
                <w:sz w:val="20"/>
                <w:szCs w:val="20"/>
                <w:lang w:eastAsia="it-IT"/>
              </w:rPr>
              <w:t xml:space="preserve">In caso di </w:t>
            </w:r>
            <w:r w:rsidRPr="00D425F0">
              <w:rPr>
                <w:rFonts w:ascii="Arial" w:hAnsi="Arial" w:cs="Arial"/>
                <w:sz w:val="20"/>
                <w:szCs w:val="20"/>
                <w:lang w:eastAsia="it-IT"/>
              </w:rPr>
              <w:t xml:space="preserve">superamento delle soglie idrometriche precisate all’inizio di questo paragrafo (livello </w:t>
            </w:r>
            <w:r>
              <w:rPr>
                <w:rFonts w:ascii="Arial" w:hAnsi="Arial" w:cs="Arial"/>
                <w:sz w:val="20"/>
                <w:szCs w:val="20"/>
                <w:lang w:eastAsia="it-IT"/>
              </w:rPr>
              <w:t>2</w:t>
            </w:r>
            <w:r w:rsidRPr="00D425F0">
              <w:rPr>
                <w:rFonts w:ascii="Arial" w:hAnsi="Arial" w:cs="Arial"/>
                <w:sz w:val="20"/>
                <w:szCs w:val="20"/>
                <w:lang w:eastAsia="it-IT"/>
              </w:rPr>
              <w:t>)</w:t>
            </w:r>
            <w:r>
              <w:rPr>
                <w:rFonts w:ascii="Arial" w:hAnsi="Arial" w:cs="Arial"/>
                <w:sz w:val="20"/>
                <w:szCs w:val="20"/>
                <w:lang w:eastAsia="it-IT"/>
              </w:rPr>
              <w:t xml:space="preserve"> </w:t>
            </w:r>
            <w:r w:rsidRPr="00D425F0">
              <w:rPr>
                <w:rFonts w:ascii="Arial" w:hAnsi="Arial" w:cs="Arial"/>
                <w:sz w:val="20"/>
                <w:szCs w:val="20"/>
                <w:lang w:eastAsia="it-IT"/>
              </w:rPr>
              <w:t>oppure in caso di evento meteo improvviso (con o senza allerta in corso) con effetti al suolo rilevanti in cui venga valutato necessario</w:t>
            </w:r>
            <w:r>
              <w:rPr>
                <w:rFonts w:ascii="Arial" w:hAnsi="Arial" w:cs="Arial"/>
                <w:sz w:val="20"/>
                <w:szCs w:val="20"/>
                <w:lang w:eastAsia="it-IT"/>
              </w:rPr>
              <w:t xml:space="preserve"> attivare la fase di allarme, </w:t>
            </w:r>
            <w:r>
              <w:rPr>
                <w:rFonts w:ascii="Arial" w:hAnsi="Arial" w:cs="Arial"/>
                <w:b/>
                <w:sz w:val="20"/>
                <w:szCs w:val="20"/>
                <w:lang w:eastAsia="it-IT"/>
              </w:rPr>
              <w:t>inizia il Presidio e l’Operatività del C.O.C. attivato dal Sindaco</w:t>
            </w:r>
            <w:r>
              <w:rPr>
                <w:rFonts w:ascii="Arial" w:hAnsi="Arial" w:cs="Arial"/>
                <w:sz w:val="20"/>
                <w:szCs w:val="20"/>
                <w:lang w:eastAsia="it-IT"/>
              </w:rPr>
              <w:t>. Si osservano le seguenti disposizioni:</w:t>
            </w:r>
          </w:p>
          <w:p w:rsidR="00952E5B" w:rsidRDefault="00952E5B" w:rsidP="00FD729C">
            <w:pPr>
              <w:widowControl w:val="0"/>
              <w:spacing w:after="0" w:line="240" w:lineRule="auto"/>
              <w:jc w:val="both"/>
              <w:rPr>
                <w:rFonts w:ascii="Arial" w:hAnsi="Arial" w:cs="Arial"/>
                <w:sz w:val="20"/>
                <w:szCs w:val="20"/>
                <w:lang w:eastAsia="it-IT"/>
              </w:rPr>
            </w:pPr>
          </w:p>
          <w:p w:rsidR="00952E5B" w:rsidRDefault="00952E5B" w:rsidP="00FD729C">
            <w:pPr>
              <w:widowControl w:val="0"/>
              <w:spacing w:after="0" w:line="240" w:lineRule="auto"/>
              <w:jc w:val="both"/>
              <w:rPr>
                <w:rFonts w:ascii="Arial" w:hAnsi="Arial" w:cs="Arial"/>
                <w:sz w:val="20"/>
                <w:szCs w:val="20"/>
                <w:lang w:eastAsia="it-IT"/>
              </w:rPr>
            </w:pPr>
          </w:p>
          <w:p w:rsidR="00952E5B" w:rsidRDefault="00952E5B" w:rsidP="00FD729C">
            <w:pPr>
              <w:widowControl w:val="0"/>
              <w:spacing w:after="0" w:line="240" w:lineRule="auto"/>
              <w:jc w:val="both"/>
              <w:rPr>
                <w:rFonts w:ascii="Arial" w:hAnsi="Arial" w:cs="Arial"/>
                <w:b/>
                <w:sz w:val="20"/>
                <w:szCs w:val="20"/>
                <w:lang w:eastAsia="it-IT"/>
              </w:rPr>
            </w:pPr>
            <w:r>
              <w:rPr>
                <w:rFonts w:ascii="Arial" w:hAnsi="Arial" w:cs="Arial"/>
                <w:b/>
                <w:sz w:val="20"/>
                <w:szCs w:val="20"/>
                <w:lang w:eastAsia="it-IT"/>
              </w:rPr>
              <w:t>Il Sindaco o, in Sua assenza, il Vice Sindaco, tramite il Responsabile della Protezione Civile:</w:t>
            </w:r>
          </w:p>
          <w:p w:rsidR="00952E5B" w:rsidRDefault="00952E5B" w:rsidP="00FD729C">
            <w:pPr>
              <w:widowControl w:val="0"/>
              <w:numPr>
                <w:ilvl w:val="0"/>
                <w:numId w:val="1"/>
              </w:numPr>
              <w:shd w:val="clear" w:color="auto" w:fill="FFFFFF"/>
              <w:spacing w:after="0" w:line="240" w:lineRule="auto"/>
              <w:jc w:val="both"/>
              <w:rPr>
                <w:rFonts w:ascii="Arial" w:hAnsi="Arial" w:cs="Arial"/>
                <w:sz w:val="20"/>
                <w:szCs w:val="20"/>
                <w:lang w:eastAsia="it-IT"/>
              </w:rPr>
            </w:pPr>
            <w:r>
              <w:rPr>
                <w:rFonts w:ascii="Arial" w:hAnsi="Arial" w:cs="Arial"/>
                <w:sz w:val="20"/>
                <w:szCs w:val="20"/>
                <w:lang w:eastAsia="it-IT"/>
              </w:rPr>
              <w:t>convoca, se non già attivata, l’Unità di Crisi (coordinamento strategico-decisionale);</w:t>
            </w:r>
          </w:p>
          <w:p w:rsidR="00952E5B" w:rsidRDefault="00952E5B" w:rsidP="00FD729C">
            <w:pPr>
              <w:widowControl w:val="0"/>
              <w:numPr>
                <w:ilvl w:val="0"/>
                <w:numId w:val="1"/>
              </w:numPr>
              <w:shd w:val="clear" w:color="auto" w:fill="FFFFFF"/>
              <w:spacing w:after="0" w:line="240" w:lineRule="auto"/>
              <w:jc w:val="both"/>
              <w:rPr>
                <w:rFonts w:ascii="Arial" w:hAnsi="Arial" w:cs="Arial"/>
                <w:sz w:val="20"/>
                <w:szCs w:val="20"/>
                <w:lang w:eastAsia="it-IT"/>
              </w:rPr>
            </w:pPr>
            <w:r>
              <w:rPr>
                <w:rFonts w:ascii="Arial" w:hAnsi="Arial" w:cs="Arial"/>
                <w:sz w:val="20"/>
                <w:szCs w:val="20"/>
                <w:lang w:eastAsia="it-IT"/>
              </w:rPr>
              <w:t>rafforza il C.O.C. in modalità H24, con le Aree/Funzioni di Supporto istituite a ragion veduta;</w:t>
            </w:r>
          </w:p>
          <w:p w:rsidR="00952E5B" w:rsidRDefault="00952E5B" w:rsidP="00FD729C">
            <w:pPr>
              <w:widowControl w:val="0"/>
              <w:numPr>
                <w:ilvl w:val="0"/>
                <w:numId w:val="1"/>
              </w:numPr>
              <w:shd w:val="clear" w:color="auto" w:fill="FFFFFF"/>
              <w:spacing w:after="0" w:line="240" w:lineRule="auto"/>
              <w:jc w:val="both"/>
              <w:rPr>
                <w:rFonts w:ascii="Arial" w:hAnsi="Arial" w:cs="Arial"/>
                <w:sz w:val="20"/>
                <w:szCs w:val="20"/>
                <w:lang w:eastAsia="it-IT"/>
              </w:rPr>
            </w:pPr>
            <w:r>
              <w:rPr>
                <w:rFonts w:ascii="Arial" w:hAnsi="Arial" w:cs="Arial"/>
                <w:sz w:val="20"/>
                <w:szCs w:val="20"/>
                <w:lang w:eastAsia="it-IT"/>
              </w:rPr>
              <w:t>intensifica l’informazione alla popolazione circa le attività di autoprotezione e del sistema di soccorso ed assistenza attivato, nonché circa gli effetti delle eventuali operazioni di interdizione/evacuazione.</w:t>
            </w:r>
          </w:p>
          <w:p w:rsidR="00952E5B" w:rsidRDefault="00952E5B" w:rsidP="00FD729C">
            <w:pPr>
              <w:widowControl w:val="0"/>
              <w:numPr>
                <w:ilvl w:val="0"/>
                <w:numId w:val="1"/>
              </w:numPr>
              <w:shd w:val="clear" w:color="auto" w:fill="FFFFFF"/>
              <w:spacing w:after="0" w:line="240" w:lineRule="auto"/>
              <w:jc w:val="both"/>
              <w:rPr>
                <w:rFonts w:ascii="Arial" w:hAnsi="Arial" w:cs="Arial"/>
                <w:sz w:val="20"/>
                <w:szCs w:val="20"/>
                <w:lang w:eastAsia="it-IT"/>
              </w:rPr>
            </w:pPr>
            <w:r>
              <w:rPr>
                <w:rFonts w:ascii="Arial" w:hAnsi="Arial" w:cs="Arial"/>
                <w:sz w:val="20"/>
                <w:szCs w:val="20"/>
                <w:lang w:eastAsia="it-IT"/>
              </w:rPr>
              <w:t>Dispone la messa in sicurezza e l’eventuale evacuazione della popolazione nelle zone a rischio;</w:t>
            </w:r>
          </w:p>
          <w:p w:rsidR="00952E5B" w:rsidRDefault="00952E5B" w:rsidP="00FD729C">
            <w:pPr>
              <w:widowControl w:val="0"/>
              <w:numPr>
                <w:ilvl w:val="0"/>
                <w:numId w:val="1"/>
              </w:numPr>
              <w:shd w:val="clear" w:color="auto" w:fill="FFFFFF"/>
              <w:spacing w:after="0" w:line="240" w:lineRule="auto"/>
              <w:jc w:val="both"/>
              <w:rPr>
                <w:rFonts w:ascii="Arial" w:hAnsi="Arial" w:cs="Arial"/>
                <w:sz w:val="20"/>
                <w:szCs w:val="20"/>
                <w:lang w:eastAsia="it-IT"/>
              </w:rPr>
            </w:pPr>
            <w:r>
              <w:rPr>
                <w:rFonts w:ascii="Arial" w:hAnsi="Arial" w:cs="Arial"/>
                <w:sz w:val="20"/>
                <w:szCs w:val="20"/>
                <w:lang w:eastAsia="it-IT"/>
              </w:rPr>
              <w:t>provvede all’interdizione completa delle zone a rischio (viabilità di propria competenza);</w:t>
            </w:r>
          </w:p>
          <w:p w:rsidR="00952E5B" w:rsidRDefault="00952E5B" w:rsidP="00FD729C">
            <w:pPr>
              <w:widowControl w:val="0"/>
              <w:shd w:val="clear" w:color="auto" w:fill="FFFFFF"/>
              <w:spacing w:after="0" w:line="240" w:lineRule="auto"/>
              <w:jc w:val="both"/>
              <w:rPr>
                <w:rFonts w:ascii="Arial" w:hAnsi="Arial" w:cs="Arial"/>
                <w:sz w:val="20"/>
                <w:szCs w:val="20"/>
                <w:lang w:eastAsia="it-IT"/>
              </w:rPr>
            </w:pPr>
          </w:p>
          <w:p w:rsidR="00952E5B" w:rsidRDefault="00952E5B" w:rsidP="00FD729C">
            <w:pPr>
              <w:widowControl w:val="0"/>
              <w:shd w:val="clear" w:color="auto" w:fill="FFFFFF"/>
              <w:spacing w:after="0" w:line="240" w:lineRule="auto"/>
              <w:jc w:val="both"/>
              <w:rPr>
                <w:rFonts w:ascii="Arial" w:hAnsi="Arial" w:cs="Arial"/>
                <w:sz w:val="20"/>
                <w:szCs w:val="20"/>
                <w:lang w:eastAsia="it-IT"/>
              </w:rPr>
            </w:pPr>
          </w:p>
          <w:p w:rsidR="00952E5B" w:rsidRDefault="00952E5B" w:rsidP="00FD729C">
            <w:pPr>
              <w:widowControl w:val="0"/>
              <w:shd w:val="clear" w:color="auto" w:fill="FFFFFF"/>
              <w:spacing w:after="0" w:line="240" w:lineRule="auto"/>
              <w:jc w:val="both"/>
              <w:rPr>
                <w:rFonts w:ascii="Arial" w:hAnsi="Arial" w:cs="Arial"/>
                <w:sz w:val="20"/>
                <w:szCs w:val="20"/>
                <w:lang w:eastAsia="it-IT"/>
              </w:rPr>
            </w:pPr>
            <w:r>
              <w:rPr>
                <w:rFonts w:ascii="Arial" w:hAnsi="Arial" w:cs="Arial"/>
                <w:b/>
                <w:sz w:val="20"/>
                <w:szCs w:val="20"/>
                <w:lang w:eastAsia="it-IT"/>
              </w:rPr>
              <w:t>Il Responsabile della Protezione Civile Comunale:</w:t>
            </w:r>
          </w:p>
          <w:p w:rsidR="00952E5B" w:rsidRDefault="00952E5B" w:rsidP="00FD729C">
            <w:pPr>
              <w:widowControl w:val="0"/>
              <w:numPr>
                <w:ilvl w:val="0"/>
                <w:numId w:val="1"/>
              </w:numPr>
              <w:shd w:val="clear" w:color="auto" w:fill="FFFFFF"/>
              <w:spacing w:after="0" w:line="240" w:lineRule="auto"/>
              <w:jc w:val="both"/>
              <w:rPr>
                <w:rFonts w:ascii="Arial" w:hAnsi="Arial" w:cs="Arial"/>
                <w:sz w:val="20"/>
                <w:szCs w:val="20"/>
                <w:lang w:eastAsia="it-IT"/>
              </w:rPr>
            </w:pPr>
            <w:r>
              <w:rPr>
                <w:rFonts w:ascii="Arial" w:hAnsi="Arial" w:cs="Arial"/>
                <w:sz w:val="20"/>
                <w:szCs w:val="20"/>
                <w:lang w:eastAsia="it-IT"/>
              </w:rPr>
              <w:t>supporta il Sindaco nell’attivazione delle misure di messa in sicurezza e l’eventuale evacuazione della popolazione nelle zone a rischio secondo le procedure riportate nel paragrafo sottostante;</w:t>
            </w:r>
          </w:p>
          <w:p w:rsidR="00952E5B" w:rsidRDefault="00952E5B" w:rsidP="00FD729C">
            <w:pPr>
              <w:widowControl w:val="0"/>
              <w:numPr>
                <w:ilvl w:val="0"/>
                <w:numId w:val="1"/>
              </w:numPr>
              <w:shd w:val="clear" w:color="auto" w:fill="FFFFFF"/>
              <w:spacing w:after="0" w:line="240" w:lineRule="auto"/>
              <w:jc w:val="both"/>
              <w:rPr>
                <w:rFonts w:ascii="Arial" w:hAnsi="Arial" w:cs="Arial"/>
                <w:sz w:val="20"/>
                <w:szCs w:val="20"/>
                <w:lang w:eastAsia="it-IT"/>
              </w:rPr>
            </w:pPr>
            <w:r>
              <w:rPr>
                <w:rFonts w:ascii="Arial" w:hAnsi="Arial" w:cs="Arial"/>
                <w:sz w:val="20"/>
                <w:szCs w:val="20"/>
                <w:lang w:eastAsia="it-IT"/>
              </w:rPr>
              <w:t>coordina le attività di soccorso dirette alle persone in situazioni di pericolo e, successivamente, alle persone isolate ma non in pericolo, dando la priorità ai soggetti più deboli</w:t>
            </w:r>
          </w:p>
          <w:p w:rsidR="00952E5B" w:rsidRDefault="00952E5B" w:rsidP="00FD729C">
            <w:pPr>
              <w:widowControl w:val="0"/>
              <w:numPr>
                <w:ilvl w:val="0"/>
                <w:numId w:val="1"/>
              </w:numPr>
              <w:shd w:val="clear" w:color="auto" w:fill="FFFFFF"/>
              <w:spacing w:after="0" w:line="240" w:lineRule="auto"/>
              <w:jc w:val="both"/>
              <w:rPr>
                <w:rFonts w:ascii="Arial" w:hAnsi="Arial" w:cs="Arial"/>
                <w:sz w:val="20"/>
                <w:szCs w:val="20"/>
                <w:lang w:eastAsia="it-IT"/>
              </w:rPr>
            </w:pPr>
            <w:r>
              <w:rPr>
                <w:rFonts w:ascii="Arial" w:hAnsi="Arial" w:cs="Arial"/>
                <w:sz w:val="20"/>
                <w:szCs w:val="20"/>
                <w:lang w:eastAsia="it-IT"/>
              </w:rPr>
              <w:t>assicura, insieme ai responsabili delle funzioni, l’assistenza per la sistemazione temporanea della popolazione evacuata;</w:t>
            </w:r>
          </w:p>
          <w:p w:rsidR="00952E5B" w:rsidRDefault="00952E5B" w:rsidP="00FD729C">
            <w:pPr>
              <w:widowControl w:val="0"/>
              <w:numPr>
                <w:ilvl w:val="0"/>
                <w:numId w:val="1"/>
              </w:numPr>
              <w:shd w:val="clear" w:color="auto" w:fill="FFFFFF"/>
              <w:spacing w:after="0" w:line="240" w:lineRule="auto"/>
              <w:jc w:val="both"/>
              <w:rPr>
                <w:rFonts w:ascii="Arial" w:hAnsi="Arial" w:cs="Arial"/>
                <w:sz w:val="20"/>
                <w:szCs w:val="20"/>
                <w:lang w:eastAsia="it-IT"/>
              </w:rPr>
            </w:pPr>
            <w:r>
              <w:rPr>
                <w:rFonts w:ascii="Arial" w:hAnsi="Arial" w:cs="Arial"/>
                <w:sz w:val="20"/>
                <w:szCs w:val="20"/>
                <w:lang w:eastAsia="it-IT"/>
              </w:rPr>
              <w:t>mantiene costanti contatti con gli Enti sovraordinati.</w:t>
            </w:r>
          </w:p>
          <w:p w:rsidR="00952E5B" w:rsidRDefault="00952E5B" w:rsidP="00FD729C">
            <w:pPr>
              <w:widowControl w:val="0"/>
              <w:spacing w:after="0" w:line="240" w:lineRule="auto"/>
              <w:jc w:val="both"/>
              <w:rPr>
                <w:rFonts w:ascii="Arial" w:hAnsi="Arial" w:cs="Arial"/>
                <w:sz w:val="20"/>
                <w:szCs w:val="20"/>
                <w:lang w:eastAsia="it-IT"/>
              </w:rPr>
            </w:pPr>
          </w:p>
          <w:p w:rsidR="00952E5B" w:rsidRDefault="00952E5B" w:rsidP="00FD729C">
            <w:pPr>
              <w:widowControl w:val="0"/>
              <w:spacing w:after="0" w:line="240" w:lineRule="auto"/>
              <w:jc w:val="both"/>
              <w:rPr>
                <w:rFonts w:ascii="Arial" w:hAnsi="Arial" w:cs="Arial"/>
                <w:sz w:val="20"/>
                <w:szCs w:val="20"/>
                <w:lang w:eastAsia="it-IT"/>
              </w:rPr>
            </w:pPr>
            <w:r>
              <w:rPr>
                <w:rFonts w:ascii="Arial" w:hAnsi="Arial" w:cs="Arial"/>
                <w:b/>
                <w:sz w:val="20"/>
                <w:szCs w:val="20"/>
                <w:lang w:eastAsia="it-IT"/>
              </w:rPr>
              <w:t>Tutti i Responsabili di Area/Funzione</w:t>
            </w:r>
            <w:r>
              <w:rPr>
                <w:rFonts w:ascii="Arial" w:hAnsi="Arial" w:cs="Arial"/>
                <w:sz w:val="20"/>
                <w:szCs w:val="20"/>
                <w:lang w:eastAsia="it-IT"/>
              </w:rPr>
              <w:t xml:space="preserve"> o i loro sostituti debbono essere presenti fisicamente presso il C.O.C.. In questa fase i soccorritori saranno impegnati in particolare a supporto della popolazione da evacuare o da soccorrere.</w:t>
            </w:r>
          </w:p>
          <w:p w:rsidR="00952E5B" w:rsidRDefault="00952E5B" w:rsidP="00FD729C">
            <w:pPr>
              <w:widowControl w:val="0"/>
              <w:spacing w:after="0" w:line="240" w:lineRule="auto"/>
              <w:jc w:val="both"/>
              <w:rPr>
                <w:rFonts w:ascii="Arial" w:hAnsi="Arial" w:cs="Arial"/>
                <w:sz w:val="20"/>
                <w:szCs w:val="20"/>
                <w:lang w:eastAsia="it-IT"/>
              </w:rPr>
            </w:pPr>
          </w:p>
          <w:p w:rsidR="00952E5B" w:rsidRDefault="00952E5B" w:rsidP="00FD729C">
            <w:pPr>
              <w:widowControl w:val="0"/>
              <w:spacing w:after="0" w:line="240" w:lineRule="auto"/>
              <w:jc w:val="both"/>
              <w:rPr>
                <w:rFonts w:ascii="Arial" w:hAnsi="Arial" w:cs="Arial"/>
                <w:sz w:val="20"/>
                <w:szCs w:val="20"/>
                <w:lang w:eastAsia="it-IT"/>
              </w:rPr>
            </w:pPr>
          </w:p>
          <w:p w:rsidR="00952E5B" w:rsidRDefault="00952E5B" w:rsidP="00FD729C">
            <w:pPr>
              <w:widowControl w:val="0"/>
              <w:spacing w:after="0" w:line="240" w:lineRule="auto"/>
              <w:jc w:val="both"/>
              <w:rPr>
                <w:rFonts w:ascii="Arial" w:hAnsi="Arial" w:cs="Arial"/>
                <w:sz w:val="20"/>
                <w:szCs w:val="20"/>
                <w:lang w:eastAsia="it-IT"/>
              </w:rPr>
            </w:pPr>
          </w:p>
          <w:p w:rsidR="00952E5B" w:rsidRDefault="00952E5B" w:rsidP="00FD729C">
            <w:pPr>
              <w:widowControl w:val="0"/>
              <w:spacing w:after="0" w:line="240" w:lineRule="auto"/>
              <w:jc w:val="both"/>
              <w:rPr>
                <w:rFonts w:ascii="Arial" w:hAnsi="Arial" w:cs="Arial"/>
                <w:sz w:val="20"/>
                <w:szCs w:val="20"/>
                <w:lang w:eastAsia="it-IT"/>
              </w:rPr>
            </w:pPr>
          </w:p>
          <w:p w:rsidR="00952E5B" w:rsidRDefault="00952E5B" w:rsidP="00FD729C">
            <w:pPr>
              <w:widowControl w:val="0"/>
              <w:spacing w:after="0" w:line="240" w:lineRule="auto"/>
              <w:rPr>
                <w:rFonts w:ascii="Arial" w:hAnsi="Arial" w:cs="Arial"/>
                <w:b/>
                <w:lang w:eastAsia="it-IT"/>
              </w:rPr>
            </w:pPr>
            <w:r>
              <w:rPr>
                <w:rFonts w:ascii="Arial" w:hAnsi="Arial" w:cs="Arial"/>
                <w:b/>
                <w:sz w:val="22"/>
                <w:lang w:eastAsia="it-IT"/>
              </w:rPr>
              <w:t>Procedura di cessato Allarme</w:t>
            </w:r>
          </w:p>
          <w:p w:rsidR="00952E5B" w:rsidRDefault="00952E5B" w:rsidP="00FD729C">
            <w:pPr>
              <w:widowControl w:val="0"/>
              <w:spacing w:after="0" w:line="240" w:lineRule="auto"/>
              <w:jc w:val="both"/>
              <w:rPr>
                <w:rFonts w:ascii="Arial" w:hAnsi="Arial" w:cs="Arial"/>
                <w:sz w:val="20"/>
                <w:szCs w:val="20"/>
                <w:lang w:eastAsia="it-IT"/>
              </w:rPr>
            </w:pPr>
            <w:r>
              <w:rPr>
                <w:rFonts w:ascii="Arial" w:hAnsi="Arial" w:cs="Arial"/>
                <w:sz w:val="20"/>
                <w:szCs w:val="20"/>
                <w:lang w:eastAsia="it-IT"/>
              </w:rPr>
              <w:t>In caso di interruzione del fenomeno si può provvedere alla dichiarazione di cessazione della Fase di Allarme con passaggi a fasi di livello inferiore o a fase nulla.</w:t>
            </w:r>
          </w:p>
          <w:p w:rsidR="00952E5B" w:rsidRDefault="00952E5B" w:rsidP="00FD729C">
            <w:pPr>
              <w:widowControl w:val="0"/>
              <w:spacing w:after="0" w:line="240" w:lineRule="auto"/>
              <w:jc w:val="both"/>
              <w:rPr>
                <w:rFonts w:ascii="Arial" w:hAnsi="Arial" w:cs="Arial"/>
                <w:sz w:val="20"/>
                <w:szCs w:val="20"/>
                <w:lang w:eastAsia="it-IT"/>
              </w:rPr>
            </w:pPr>
          </w:p>
          <w:p w:rsidR="00952E5B" w:rsidRDefault="00952E5B" w:rsidP="00232B73">
            <w:pPr>
              <w:widowControl w:val="0"/>
              <w:spacing w:after="0" w:line="240" w:lineRule="auto"/>
              <w:jc w:val="both"/>
              <w:rPr>
                <w:rFonts w:ascii="Arial" w:hAnsi="Arial" w:cs="Arial"/>
                <w:sz w:val="20"/>
                <w:szCs w:val="20"/>
                <w:lang w:eastAsia="it-IT"/>
              </w:rPr>
            </w:pPr>
            <w:r>
              <w:rPr>
                <w:rFonts w:ascii="Arial" w:hAnsi="Arial" w:cs="Arial"/>
                <w:sz w:val="20"/>
                <w:szCs w:val="20"/>
                <w:lang w:eastAsia="it-IT"/>
              </w:rPr>
              <w:t>La funzione/Area di Supporto Tecnica provvederà al censimento dei danni e alla rendicontazione delle spese sull’applicativo della Regione Toscana Fenix (si veda l’All13.)</w:t>
            </w:r>
          </w:p>
          <w:p w:rsidR="00952E5B" w:rsidRDefault="00952E5B" w:rsidP="00FD729C">
            <w:pPr>
              <w:widowControl w:val="0"/>
              <w:spacing w:after="0" w:line="240" w:lineRule="auto"/>
              <w:jc w:val="both"/>
              <w:rPr>
                <w:rFonts w:ascii="Arial" w:hAnsi="Arial" w:cs="Arial"/>
                <w:sz w:val="20"/>
                <w:szCs w:val="20"/>
                <w:lang w:eastAsia="it-IT"/>
              </w:rPr>
            </w:pPr>
          </w:p>
        </w:tc>
      </w:tr>
    </w:tbl>
    <w:p w:rsidR="00952E5B" w:rsidRDefault="00952E5B"/>
    <w:p w:rsidR="00952E5B" w:rsidRDefault="00952E5B">
      <w:pPr>
        <w:suppressAutoHyphens w:val="0"/>
      </w:pPr>
      <w:r>
        <w:br w:type="page"/>
      </w:r>
    </w:p>
    <w:p w:rsidR="00952E5B" w:rsidRDefault="00952E5B"/>
    <w:p w:rsidR="00952E5B" w:rsidRDefault="00952E5B" w:rsidP="006074AB">
      <w:pPr>
        <w:numPr>
          <w:ilvl w:val="0"/>
          <w:numId w:val="11"/>
        </w:numPr>
        <w:spacing w:before="120" w:after="120" w:line="240" w:lineRule="auto"/>
        <w:jc w:val="both"/>
        <w:rPr>
          <w:rFonts w:ascii="Arial" w:hAnsi="Arial" w:cs="Arial"/>
          <w:b/>
          <w:sz w:val="28"/>
          <w:szCs w:val="28"/>
        </w:rPr>
      </w:pPr>
      <w:r>
        <w:rPr>
          <w:rFonts w:ascii="Arial" w:hAnsi="Arial" w:cs="Arial"/>
          <w:b/>
          <w:sz w:val="28"/>
          <w:szCs w:val="28"/>
        </w:rPr>
        <w:t>PROCEDURE DI EVACUAZIONE</w:t>
      </w:r>
    </w:p>
    <w:p w:rsidR="00952E5B" w:rsidRDefault="00952E5B"/>
    <w:p w:rsidR="00952E5B" w:rsidRPr="007A75C4" w:rsidRDefault="00952E5B" w:rsidP="000C0409">
      <w:pPr>
        <w:pStyle w:val="ListParagraph"/>
        <w:widowControl w:val="0"/>
        <w:numPr>
          <w:ilvl w:val="0"/>
          <w:numId w:val="6"/>
        </w:numPr>
        <w:tabs>
          <w:tab w:val="left" w:pos="673"/>
        </w:tabs>
        <w:suppressAutoHyphens w:val="0"/>
        <w:autoSpaceDE w:val="0"/>
        <w:autoSpaceDN w:val="0"/>
        <w:spacing w:before="92"/>
        <w:contextualSpacing w:val="0"/>
        <w:rPr>
          <w:rFonts w:ascii="Arial" w:hAnsi="Arial" w:cs="Arial"/>
          <w:sz w:val="20"/>
          <w:szCs w:val="20"/>
        </w:rPr>
      </w:pPr>
      <w:r>
        <w:rPr>
          <w:noProof/>
        </w:rPr>
        <w:pict>
          <v:shape id="AutoShape 28" o:spid="_x0000_s1026" style="position:absolute;left:0;text-align:left;margin-left:49.8pt;margin-top:-10.35pt;width:1.45pt;height:1.45pt;z-index:251658240;visibility:visible;mso-position-horizontal-relative:page" coordsize="29,29"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" adj="0,,0" path="m29,29l,29,,19r29,l29,29xm29,9l19,9,19,,29,r,9xe" fillcolor="#f90" stroked="f">
            <v:stroke joinstyle="round"/>
            <v:formulas>
              <v:f eqn="val #1"/>
              <v:f eqn="val #0"/>
              <v:f eqn="sum #1 0 #0"/>
              <v:f eqn="val 10800"/>
              <v:f eqn="sum 0 0 #1"/>
              <v:f eqn="sumangle @2 360 0"/>
              <v:f eqn="if @2 @2 @5"/>
              <v:f eqn="sum 0 0 @6"/>
              <v:f eqn="val #2"/>
              <v:f eqn="sum 0 0 #0"/>
              <v:f eqn="sum #2 0 2700"/>
              <v:f eqn="cos @10 #1"/>
              <v:f eqn="sin @10 #1"/>
              <v:f eqn="cos 13500 #1"/>
              <v:f eqn="sin 13500 #1"/>
              <v:f eqn="sum @11 10800 0"/>
              <v:f eqn="sum @12 10800 0"/>
              <v:f eqn="sum @13 10800 0"/>
              <v:f eqn="sum @14 10800 0"/>
              <v:f eqn="prod #2 1 2"/>
              <v:f eqn="sum @19 5400 0"/>
              <v:f eqn="cos @20 #1"/>
              <v:f eqn="sin @20 #1"/>
              <v:f eqn="sum @21 10800 0"/>
              <v:f eqn="sum @12 @23 @22"/>
              <v:f eqn="sum @22 @23 @11"/>
              <v:f eqn="cos 10800 #1"/>
              <v:f eqn="sin 10800 #1"/>
              <v:f eqn="cos #2 #1"/>
              <v:f eqn="sin #2 #1"/>
              <v:f eqn="sum @26 10800 0"/>
              <v:f eqn="sum @27 10800 0"/>
              <v:f eqn="sum @28 10800 0"/>
              <v:f eqn="sum @29 10800 0"/>
              <v:f eqn="sum @19 5400 0"/>
              <v:f eqn="cos @34 #0"/>
              <v:f eqn="sin @34 #0"/>
              <v:f eqn="mid #0 #1"/>
              <v:f eqn="sumangle @37 180 0"/>
              <v:f eqn="if @2 @37 @38"/>
              <v:f eqn="cos 10800 @39"/>
              <v:f eqn="sin 10800 @39"/>
              <v:f eqn="cos #2 @39"/>
              <v:f eqn="sin #2 @39"/>
              <v:f eqn="sum @40 10800 0"/>
              <v:f eqn="sum @41 10800 0"/>
              <v:f eqn="sum @42 10800 0"/>
              <v:f eqn="sum @43 10800 0"/>
              <v:f eqn="sum @35 10800 0"/>
              <v:f eqn="sum @36 10800 0"/>
            </v:formulas>
            <v:path arrowok="t" o:connecttype="custom" o:connectlocs="11693525,-71774050;0,-71774050;0,-75806300;11693525,-75806300;11693525,-71774050;11693525,-79838550;7661275,-79838550;7661275,-83467575;11693525,-83467575;11693525,-79838550" o:connectangles="0,0,0,0,0,0,0,0,0,0" textboxrect="3163,3163,18437,18437"/>
            <v:handles>
              <v:h position="@3,#0" polar="10800,10800"/>
              <v:h position="#2,#1" polar="10800,10800" radiusrange="0,10800"/>
            </v:handles>
            <w10:wrap anchorx="page"/>
          </v:shape>
        </w:pict>
      </w:r>
      <w:r w:rsidRPr="007A75C4">
        <w:rPr>
          <w:rFonts w:ascii="Arial" w:hAnsi="Arial" w:cs="Arial"/>
          <w:sz w:val="20"/>
          <w:szCs w:val="20"/>
          <w:u w:val="single"/>
        </w:rPr>
        <w:t>ZONE,</w:t>
      </w:r>
      <w:r w:rsidRPr="007A75C4">
        <w:rPr>
          <w:rFonts w:ascii="Arial" w:hAnsi="Arial" w:cs="Arial"/>
          <w:spacing w:val="-1"/>
          <w:sz w:val="20"/>
          <w:szCs w:val="20"/>
          <w:u w:val="single"/>
        </w:rPr>
        <w:t xml:space="preserve"> </w:t>
      </w:r>
      <w:r w:rsidRPr="007A75C4">
        <w:rPr>
          <w:rFonts w:ascii="Arial" w:hAnsi="Arial" w:cs="Arial"/>
          <w:sz w:val="20"/>
          <w:szCs w:val="20"/>
          <w:u w:val="single"/>
        </w:rPr>
        <w:t>AREE DI</w:t>
      </w:r>
      <w:r w:rsidRPr="007A75C4">
        <w:rPr>
          <w:rFonts w:ascii="Arial" w:hAnsi="Arial" w:cs="Arial"/>
          <w:spacing w:val="-4"/>
          <w:sz w:val="20"/>
          <w:szCs w:val="20"/>
          <w:u w:val="single"/>
        </w:rPr>
        <w:t xml:space="preserve"> </w:t>
      </w:r>
      <w:r w:rsidRPr="007A75C4">
        <w:rPr>
          <w:rFonts w:ascii="Arial" w:hAnsi="Arial" w:cs="Arial"/>
          <w:sz w:val="20"/>
          <w:szCs w:val="20"/>
          <w:u w:val="single"/>
        </w:rPr>
        <w:t>ATTESA, AREE E STRUTTURE</w:t>
      </w:r>
      <w:r w:rsidRPr="007A75C4">
        <w:rPr>
          <w:rFonts w:ascii="Arial" w:hAnsi="Arial" w:cs="Arial"/>
          <w:spacing w:val="2"/>
          <w:sz w:val="20"/>
          <w:szCs w:val="20"/>
          <w:u w:val="single"/>
        </w:rPr>
        <w:t xml:space="preserve"> </w:t>
      </w:r>
      <w:r w:rsidRPr="007A75C4">
        <w:rPr>
          <w:rFonts w:ascii="Arial" w:hAnsi="Arial" w:cs="Arial"/>
          <w:sz w:val="20"/>
          <w:szCs w:val="20"/>
          <w:u w:val="single"/>
        </w:rPr>
        <w:t>DI</w:t>
      </w:r>
      <w:r w:rsidRPr="007A75C4">
        <w:rPr>
          <w:rFonts w:ascii="Arial" w:hAnsi="Arial" w:cs="Arial"/>
          <w:spacing w:val="-6"/>
          <w:sz w:val="20"/>
          <w:szCs w:val="20"/>
          <w:u w:val="single"/>
        </w:rPr>
        <w:t xml:space="preserve"> </w:t>
      </w:r>
      <w:r w:rsidRPr="007A75C4">
        <w:rPr>
          <w:rFonts w:ascii="Arial" w:hAnsi="Arial" w:cs="Arial"/>
          <w:sz w:val="20"/>
          <w:szCs w:val="20"/>
          <w:u w:val="single"/>
        </w:rPr>
        <w:t>RICOVERO, PERCORSI</w:t>
      </w:r>
    </w:p>
    <w:p w:rsidR="00952E5B" w:rsidRPr="007A75C4" w:rsidRDefault="00952E5B" w:rsidP="000C0409">
      <w:pPr>
        <w:pStyle w:val="BodyText"/>
        <w:spacing w:before="2"/>
        <w:rPr>
          <w:rFonts w:ascii="Arial" w:hAnsi="Arial" w:cs="Arial"/>
          <w:sz w:val="20"/>
          <w:szCs w:val="20"/>
        </w:rPr>
      </w:pPr>
    </w:p>
    <w:p w:rsidR="00952E5B" w:rsidRDefault="00952E5B" w:rsidP="000C0409">
      <w:pPr>
        <w:pStyle w:val="BodyText"/>
        <w:spacing w:before="90"/>
        <w:ind w:left="312" w:right="591"/>
        <w:jc w:val="both"/>
        <w:rPr>
          <w:rFonts w:ascii="Arial" w:hAnsi="Arial" w:cs="Arial"/>
          <w:sz w:val="20"/>
          <w:szCs w:val="20"/>
        </w:rPr>
      </w:pPr>
      <w:r w:rsidRPr="007A75C4">
        <w:rPr>
          <w:rFonts w:ascii="Arial" w:hAnsi="Arial" w:cs="Arial"/>
          <w:sz w:val="20"/>
          <w:szCs w:val="20"/>
        </w:rPr>
        <w:t>La</w:t>
      </w:r>
      <w:r w:rsidRPr="007A75C4">
        <w:rPr>
          <w:rFonts w:ascii="Arial" w:hAnsi="Arial" w:cs="Arial"/>
          <w:spacing w:val="1"/>
          <w:sz w:val="20"/>
          <w:szCs w:val="20"/>
        </w:rPr>
        <w:t xml:space="preserve"> </w:t>
      </w:r>
      <w:r w:rsidRPr="007A75C4">
        <w:rPr>
          <w:rFonts w:ascii="Arial" w:hAnsi="Arial" w:cs="Arial"/>
          <w:sz w:val="20"/>
          <w:szCs w:val="20"/>
        </w:rPr>
        <w:t>fase</w:t>
      </w:r>
      <w:r w:rsidRPr="007A75C4">
        <w:rPr>
          <w:rFonts w:ascii="Arial" w:hAnsi="Arial" w:cs="Arial"/>
          <w:spacing w:val="1"/>
          <w:sz w:val="20"/>
          <w:szCs w:val="20"/>
        </w:rPr>
        <w:t xml:space="preserve"> </w:t>
      </w:r>
      <w:r w:rsidRPr="007A75C4">
        <w:rPr>
          <w:rFonts w:ascii="Arial" w:hAnsi="Arial" w:cs="Arial"/>
          <w:sz w:val="20"/>
          <w:szCs w:val="20"/>
        </w:rPr>
        <w:t>di</w:t>
      </w:r>
      <w:r w:rsidRPr="007A75C4">
        <w:rPr>
          <w:rFonts w:ascii="Arial" w:hAnsi="Arial" w:cs="Arial"/>
          <w:spacing w:val="1"/>
          <w:sz w:val="20"/>
          <w:szCs w:val="20"/>
        </w:rPr>
        <w:t xml:space="preserve"> </w:t>
      </w:r>
      <w:r w:rsidRPr="007A75C4">
        <w:rPr>
          <w:rFonts w:ascii="Arial" w:hAnsi="Arial" w:cs="Arial"/>
          <w:sz w:val="20"/>
          <w:szCs w:val="20"/>
        </w:rPr>
        <w:t>evacuazione</w:t>
      </w:r>
      <w:r w:rsidRPr="007A75C4">
        <w:rPr>
          <w:rFonts w:ascii="Arial" w:hAnsi="Arial" w:cs="Arial"/>
          <w:spacing w:val="1"/>
          <w:sz w:val="20"/>
          <w:szCs w:val="20"/>
        </w:rPr>
        <w:t xml:space="preserve"> </w:t>
      </w:r>
      <w:r w:rsidRPr="007A75C4">
        <w:rPr>
          <w:rFonts w:ascii="Arial" w:hAnsi="Arial" w:cs="Arial"/>
          <w:sz w:val="20"/>
          <w:szCs w:val="20"/>
        </w:rPr>
        <w:t>interessa</w:t>
      </w:r>
      <w:r w:rsidRPr="007A75C4">
        <w:rPr>
          <w:rFonts w:ascii="Arial" w:hAnsi="Arial" w:cs="Arial"/>
          <w:spacing w:val="1"/>
          <w:sz w:val="20"/>
          <w:szCs w:val="20"/>
        </w:rPr>
        <w:t xml:space="preserve"> </w:t>
      </w:r>
      <w:r w:rsidRPr="007A75C4">
        <w:rPr>
          <w:rFonts w:ascii="Arial" w:hAnsi="Arial" w:cs="Arial"/>
          <w:sz w:val="20"/>
          <w:szCs w:val="20"/>
        </w:rPr>
        <w:t>la</w:t>
      </w:r>
      <w:r w:rsidRPr="007A75C4">
        <w:rPr>
          <w:rFonts w:ascii="Arial" w:hAnsi="Arial" w:cs="Arial"/>
          <w:spacing w:val="1"/>
          <w:sz w:val="20"/>
          <w:szCs w:val="20"/>
        </w:rPr>
        <w:t xml:space="preserve"> </w:t>
      </w:r>
      <w:r w:rsidRPr="007A75C4">
        <w:rPr>
          <w:rFonts w:ascii="Arial" w:hAnsi="Arial" w:cs="Arial"/>
          <w:sz w:val="20"/>
          <w:szCs w:val="20"/>
        </w:rPr>
        <w:t>popolazione</w:t>
      </w:r>
      <w:r w:rsidRPr="007A75C4">
        <w:rPr>
          <w:rFonts w:ascii="Arial" w:hAnsi="Arial" w:cs="Arial"/>
          <w:spacing w:val="1"/>
          <w:sz w:val="20"/>
          <w:szCs w:val="20"/>
        </w:rPr>
        <w:t xml:space="preserve"> </w:t>
      </w:r>
      <w:r w:rsidRPr="007A75C4">
        <w:rPr>
          <w:rFonts w:ascii="Arial" w:hAnsi="Arial" w:cs="Arial"/>
          <w:sz w:val="20"/>
          <w:szCs w:val="20"/>
        </w:rPr>
        <w:t>residente</w:t>
      </w:r>
      <w:r w:rsidRPr="007A75C4">
        <w:rPr>
          <w:rFonts w:ascii="Arial" w:hAnsi="Arial" w:cs="Arial"/>
          <w:spacing w:val="1"/>
          <w:sz w:val="20"/>
          <w:szCs w:val="20"/>
        </w:rPr>
        <w:t xml:space="preserve"> </w:t>
      </w:r>
      <w:r w:rsidRPr="007A75C4">
        <w:rPr>
          <w:rFonts w:ascii="Arial" w:hAnsi="Arial" w:cs="Arial"/>
          <w:sz w:val="20"/>
          <w:szCs w:val="20"/>
        </w:rPr>
        <w:t>nelle</w:t>
      </w:r>
      <w:r w:rsidRPr="007A75C4">
        <w:rPr>
          <w:rFonts w:ascii="Arial" w:hAnsi="Arial" w:cs="Arial"/>
          <w:spacing w:val="1"/>
          <w:sz w:val="20"/>
          <w:szCs w:val="20"/>
        </w:rPr>
        <w:t xml:space="preserve"> </w:t>
      </w:r>
      <w:r w:rsidRPr="007A75C4">
        <w:rPr>
          <w:rFonts w:ascii="Arial" w:hAnsi="Arial" w:cs="Arial"/>
          <w:sz w:val="20"/>
          <w:szCs w:val="20"/>
        </w:rPr>
        <w:t>aree</w:t>
      </w:r>
      <w:r w:rsidRPr="007A75C4">
        <w:rPr>
          <w:rFonts w:ascii="Arial" w:hAnsi="Arial" w:cs="Arial"/>
          <w:spacing w:val="1"/>
          <w:sz w:val="20"/>
          <w:szCs w:val="20"/>
        </w:rPr>
        <w:t xml:space="preserve"> </w:t>
      </w:r>
      <w:r w:rsidRPr="007A75C4">
        <w:rPr>
          <w:rFonts w:ascii="Arial" w:hAnsi="Arial" w:cs="Arial"/>
          <w:sz w:val="20"/>
          <w:szCs w:val="20"/>
        </w:rPr>
        <w:t>interessate</w:t>
      </w:r>
      <w:r w:rsidRPr="007A75C4">
        <w:rPr>
          <w:rFonts w:ascii="Arial" w:hAnsi="Arial" w:cs="Arial"/>
          <w:spacing w:val="1"/>
          <w:sz w:val="20"/>
          <w:szCs w:val="20"/>
        </w:rPr>
        <w:t xml:space="preserve"> </w:t>
      </w:r>
      <w:r w:rsidRPr="007A75C4">
        <w:rPr>
          <w:rFonts w:ascii="Arial" w:hAnsi="Arial" w:cs="Arial"/>
          <w:sz w:val="20"/>
          <w:szCs w:val="20"/>
        </w:rPr>
        <w:t>dai</w:t>
      </w:r>
      <w:r w:rsidRPr="007A75C4">
        <w:rPr>
          <w:rFonts w:ascii="Arial" w:hAnsi="Arial" w:cs="Arial"/>
          <w:spacing w:val="1"/>
          <w:sz w:val="20"/>
          <w:szCs w:val="20"/>
        </w:rPr>
        <w:t xml:space="preserve"> </w:t>
      </w:r>
      <w:r w:rsidRPr="007A75C4">
        <w:rPr>
          <w:rFonts w:ascii="Arial" w:hAnsi="Arial" w:cs="Arial"/>
          <w:sz w:val="20"/>
          <w:szCs w:val="20"/>
        </w:rPr>
        <w:t>rischi</w:t>
      </w:r>
      <w:r w:rsidRPr="007A75C4">
        <w:rPr>
          <w:rFonts w:ascii="Arial" w:hAnsi="Arial" w:cs="Arial"/>
          <w:spacing w:val="1"/>
          <w:sz w:val="20"/>
          <w:szCs w:val="20"/>
        </w:rPr>
        <w:t xml:space="preserve"> </w:t>
      </w:r>
      <w:r w:rsidRPr="007A75C4">
        <w:rPr>
          <w:rFonts w:ascii="Arial" w:hAnsi="Arial" w:cs="Arial"/>
          <w:sz w:val="20"/>
          <w:szCs w:val="20"/>
        </w:rPr>
        <w:t>e</w:t>
      </w:r>
      <w:r w:rsidRPr="007A75C4">
        <w:rPr>
          <w:rFonts w:ascii="Arial" w:hAnsi="Arial" w:cs="Arial"/>
          <w:spacing w:val="1"/>
          <w:sz w:val="20"/>
          <w:szCs w:val="20"/>
        </w:rPr>
        <w:t xml:space="preserve"> </w:t>
      </w:r>
      <w:r w:rsidRPr="007A75C4">
        <w:rPr>
          <w:rFonts w:ascii="Arial" w:hAnsi="Arial" w:cs="Arial"/>
          <w:sz w:val="20"/>
          <w:szCs w:val="20"/>
        </w:rPr>
        <w:t>perimetrate secondo la</w:t>
      </w:r>
      <w:r w:rsidRPr="007A75C4">
        <w:rPr>
          <w:rFonts w:ascii="Arial" w:hAnsi="Arial" w:cs="Arial"/>
          <w:spacing w:val="2"/>
          <w:sz w:val="20"/>
          <w:szCs w:val="20"/>
        </w:rPr>
        <w:t xml:space="preserve"> </w:t>
      </w:r>
      <w:r w:rsidRPr="007A75C4">
        <w:rPr>
          <w:rFonts w:ascii="Arial" w:hAnsi="Arial" w:cs="Arial"/>
          <w:sz w:val="20"/>
          <w:szCs w:val="20"/>
        </w:rPr>
        <w:t>cartografia di riferimento.</w:t>
      </w:r>
    </w:p>
    <w:p w:rsidR="00952E5B" w:rsidRPr="007A75C4" w:rsidRDefault="00952E5B" w:rsidP="000C0409">
      <w:pPr>
        <w:pStyle w:val="BodyText"/>
        <w:ind w:left="312" w:right="591"/>
        <w:jc w:val="both"/>
        <w:rPr>
          <w:rFonts w:ascii="Arial" w:hAnsi="Arial" w:cs="Arial"/>
          <w:sz w:val="20"/>
          <w:szCs w:val="20"/>
        </w:rPr>
      </w:pPr>
      <w:r w:rsidRPr="007A75C4">
        <w:rPr>
          <w:rFonts w:ascii="Arial" w:hAnsi="Arial" w:cs="Arial"/>
          <w:sz w:val="20"/>
          <w:szCs w:val="20"/>
        </w:rPr>
        <w:t>Il</w:t>
      </w:r>
      <w:r w:rsidRPr="007A75C4">
        <w:rPr>
          <w:rFonts w:ascii="Arial" w:hAnsi="Arial" w:cs="Arial"/>
          <w:spacing w:val="-1"/>
          <w:sz w:val="20"/>
          <w:szCs w:val="20"/>
        </w:rPr>
        <w:t xml:space="preserve"> </w:t>
      </w:r>
      <w:r w:rsidRPr="007A75C4">
        <w:rPr>
          <w:rFonts w:ascii="Arial" w:hAnsi="Arial" w:cs="Arial"/>
          <w:sz w:val="20"/>
          <w:szCs w:val="20"/>
        </w:rPr>
        <w:t>numero delle persone potenzialmente</w:t>
      </w:r>
      <w:r w:rsidRPr="007A75C4">
        <w:rPr>
          <w:rFonts w:ascii="Arial" w:hAnsi="Arial" w:cs="Arial"/>
          <w:spacing w:val="-1"/>
          <w:sz w:val="20"/>
          <w:szCs w:val="20"/>
        </w:rPr>
        <w:t xml:space="preserve"> </w:t>
      </w:r>
      <w:r w:rsidRPr="007A75C4">
        <w:rPr>
          <w:rFonts w:ascii="Arial" w:hAnsi="Arial" w:cs="Arial"/>
          <w:sz w:val="20"/>
          <w:szCs w:val="20"/>
        </w:rPr>
        <w:t>da</w:t>
      </w:r>
      <w:r w:rsidRPr="007A75C4">
        <w:rPr>
          <w:rFonts w:ascii="Arial" w:hAnsi="Arial" w:cs="Arial"/>
          <w:spacing w:val="-3"/>
          <w:sz w:val="20"/>
          <w:szCs w:val="20"/>
        </w:rPr>
        <w:t xml:space="preserve"> </w:t>
      </w:r>
      <w:r w:rsidRPr="007A75C4">
        <w:rPr>
          <w:rFonts w:ascii="Arial" w:hAnsi="Arial" w:cs="Arial"/>
          <w:sz w:val="20"/>
          <w:szCs w:val="20"/>
        </w:rPr>
        <w:t>evacuare è</w:t>
      </w:r>
      <w:r w:rsidRPr="007A75C4">
        <w:rPr>
          <w:rFonts w:ascii="Arial" w:hAnsi="Arial" w:cs="Arial"/>
          <w:spacing w:val="-3"/>
          <w:sz w:val="20"/>
          <w:szCs w:val="20"/>
        </w:rPr>
        <w:t xml:space="preserve"> </w:t>
      </w:r>
      <w:r w:rsidRPr="007A75C4">
        <w:rPr>
          <w:rFonts w:ascii="Arial" w:hAnsi="Arial" w:cs="Arial"/>
          <w:sz w:val="20"/>
          <w:szCs w:val="20"/>
        </w:rPr>
        <w:t>quello</w:t>
      </w:r>
      <w:r w:rsidRPr="007A75C4">
        <w:rPr>
          <w:rFonts w:ascii="Arial" w:hAnsi="Arial" w:cs="Arial"/>
          <w:spacing w:val="-1"/>
          <w:sz w:val="20"/>
          <w:szCs w:val="20"/>
        </w:rPr>
        <w:t xml:space="preserve"> </w:t>
      </w:r>
      <w:r w:rsidRPr="007A75C4">
        <w:rPr>
          <w:rFonts w:ascii="Arial" w:hAnsi="Arial" w:cs="Arial"/>
          <w:sz w:val="20"/>
          <w:szCs w:val="20"/>
        </w:rPr>
        <w:t>riportato</w:t>
      </w:r>
      <w:r w:rsidRPr="007A75C4">
        <w:rPr>
          <w:rFonts w:ascii="Arial" w:hAnsi="Arial" w:cs="Arial"/>
          <w:spacing w:val="2"/>
          <w:sz w:val="20"/>
          <w:szCs w:val="20"/>
        </w:rPr>
        <w:t xml:space="preserve"> </w:t>
      </w:r>
      <w:r w:rsidRPr="007A75C4">
        <w:rPr>
          <w:rFonts w:ascii="Arial" w:hAnsi="Arial" w:cs="Arial"/>
          <w:sz w:val="20"/>
          <w:szCs w:val="20"/>
        </w:rPr>
        <w:t xml:space="preserve">nelle </w:t>
      </w:r>
      <w:r>
        <w:rPr>
          <w:rFonts w:ascii="Arial" w:hAnsi="Arial" w:cs="Arial"/>
          <w:sz w:val="20"/>
          <w:szCs w:val="20"/>
        </w:rPr>
        <w:t>schede degli scenari di rischio all’Allegato 7 del presente Piano.</w:t>
      </w:r>
    </w:p>
    <w:p w:rsidR="00952E5B" w:rsidRPr="007A75C4" w:rsidRDefault="00952E5B" w:rsidP="000C0409">
      <w:pPr>
        <w:pStyle w:val="BodyText"/>
        <w:ind w:left="312" w:right="591"/>
        <w:jc w:val="both"/>
        <w:rPr>
          <w:rFonts w:ascii="Arial" w:hAnsi="Arial" w:cs="Arial"/>
          <w:sz w:val="20"/>
          <w:szCs w:val="20"/>
        </w:rPr>
      </w:pPr>
      <w:r w:rsidRPr="007A75C4">
        <w:rPr>
          <w:rFonts w:ascii="Arial" w:hAnsi="Arial" w:cs="Arial"/>
          <w:sz w:val="20"/>
          <w:szCs w:val="20"/>
        </w:rPr>
        <w:t>A ciascuna area di rischio sono associate aree di attesa e una o più aree di ricovero (a seconda della</w:t>
      </w:r>
      <w:r w:rsidRPr="007A75C4">
        <w:rPr>
          <w:rFonts w:ascii="Arial" w:hAnsi="Arial" w:cs="Arial"/>
          <w:spacing w:val="1"/>
          <w:sz w:val="20"/>
          <w:szCs w:val="20"/>
        </w:rPr>
        <w:t xml:space="preserve"> </w:t>
      </w:r>
      <w:r w:rsidRPr="007A75C4">
        <w:rPr>
          <w:rFonts w:ascii="Arial" w:hAnsi="Arial" w:cs="Arial"/>
          <w:sz w:val="20"/>
          <w:szCs w:val="20"/>
        </w:rPr>
        <w:t>capienza delle strutture) per il ricovero temporaneo della popolazione, secondo lo schema riportato</w:t>
      </w:r>
      <w:r w:rsidRPr="007A75C4">
        <w:rPr>
          <w:rFonts w:ascii="Arial" w:hAnsi="Arial" w:cs="Arial"/>
          <w:spacing w:val="1"/>
          <w:sz w:val="20"/>
          <w:szCs w:val="20"/>
        </w:rPr>
        <w:t xml:space="preserve"> </w:t>
      </w:r>
      <w:r>
        <w:rPr>
          <w:rFonts w:ascii="Arial" w:hAnsi="Arial" w:cs="Arial"/>
          <w:sz w:val="20"/>
          <w:szCs w:val="20"/>
        </w:rPr>
        <w:t>nel successivo paragrafo</w:t>
      </w:r>
      <w:r w:rsidRPr="007A75C4">
        <w:rPr>
          <w:rFonts w:ascii="Arial" w:hAnsi="Arial" w:cs="Arial"/>
          <w:spacing w:val="-1"/>
          <w:sz w:val="20"/>
          <w:szCs w:val="20"/>
        </w:rPr>
        <w:t xml:space="preserve"> </w:t>
      </w:r>
      <w:r w:rsidRPr="007A75C4">
        <w:rPr>
          <w:rFonts w:ascii="Arial" w:hAnsi="Arial" w:cs="Arial"/>
          <w:sz w:val="20"/>
          <w:szCs w:val="20"/>
        </w:rPr>
        <w:t>“Schemi</w:t>
      </w:r>
      <w:r w:rsidRPr="007A75C4">
        <w:rPr>
          <w:rFonts w:ascii="Arial" w:hAnsi="Arial" w:cs="Arial"/>
          <w:spacing w:val="2"/>
          <w:sz w:val="20"/>
          <w:szCs w:val="20"/>
        </w:rPr>
        <w:t xml:space="preserve"> </w:t>
      </w:r>
      <w:r w:rsidRPr="007A75C4">
        <w:rPr>
          <w:rFonts w:ascii="Arial" w:hAnsi="Arial" w:cs="Arial"/>
          <w:sz w:val="20"/>
          <w:szCs w:val="20"/>
        </w:rPr>
        <w:t>piano di</w:t>
      </w:r>
      <w:r w:rsidRPr="007A75C4">
        <w:rPr>
          <w:rFonts w:ascii="Arial" w:hAnsi="Arial" w:cs="Arial"/>
          <w:spacing w:val="2"/>
          <w:sz w:val="20"/>
          <w:szCs w:val="20"/>
        </w:rPr>
        <w:t xml:space="preserve"> </w:t>
      </w:r>
      <w:r w:rsidRPr="007A75C4">
        <w:rPr>
          <w:rFonts w:ascii="Arial" w:hAnsi="Arial" w:cs="Arial"/>
          <w:sz w:val="20"/>
          <w:szCs w:val="20"/>
        </w:rPr>
        <w:t>Evacuazione”.</w:t>
      </w:r>
    </w:p>
    <w:p w:rsidR="00952E5B" w:rsidRPr="007A75C4" w:rsidRDefault="00952E5B" w:rsidP="000C0409">
      <w:pPr>
        <w:pStyle w:val="BodyText"/>
        <w:rPr>
          <w:rFonts w:ascii="Arial" w:hAnsi="Arial" w:cs="Arial"/>
          <w:sz w:val="20"/>
          <w:szCs w:val="20"/>
        </w:rPr>
      </w:pPr>
    </w:p>
    <w:p w:rsidR="00952E5B" w:rsidRPr="007A75C4" w:rsidRDefault="00952E5B" w:rsidP="000C0409">
      <w:pPr>
        <w:pStyle w:val="ListParagraph"/>
        <w:widowControl w:val="0"/>
        <w:numPr>
          <w:ilvl w:val="0"/>
          <w:numId w:val="6"/>
        </w:numPr>
        <w:tabs>
          <w:tab w:val="left" w:pos="673"/>
        </w:tabs>
        <w:suppressAutoHyphens w:val="0"/>
        <w:autoSpaceDE w:val="0"/>
        <w:autoSpaceDN w:val="0"/>
        <w:spacing w:before="92"/>
        <w:contextualSpacing w:val="0"/>
        <w:rPr>
          <w:rFonts w:ascii="Arial" w:hAnsi="Arial" w:cs="Arial"/>
          <w:sz w:val="20"/>
          <w:szCs w:val="20"/>
          <w:u w:val="single"/>
        </w:rPr>
      </w:pPr>
      <w:r w:rsidRPr="007A75C4">
        <w:rPr>
          <w:rFonts w:ascii="Arial" w:hAnsi="Arial" w:cs="Arial"/>
          <w:sz w:val="20"/>
          <w:szCs w:val="20"/>
          <w:u w:val="single"/>
        </w:rPr>
        <w:t>PARCHEGGI TEMPORANEI</w:t>
      </w:r>
    </w:p>
    <w:p w:rsidR="00952E5B" w:rsidRPr="007A75C4" w:rsidRDefault="00952E5B" w:rsidP="000C0409">
      <w:pPr>
        <w:pStyle w:val="BodyText"/>
        <w:spacing w:before="2"/>
        <w:rPr>
          <w:rFonts w:ascii="Arial" w:hAnsi="Arial" w:cs="Arial"/>
          <w:sz w:val="20"/>
          <w:szCs w:val="20"/>
        </w:rPr>
      </w:pPr>
    </w:p>
    <w:p w:rsidR="00952E5B" w:rsidRPr="007A75C4" w:rsidRDefault="00952E5B" w:rsidP="000C0409">
      <w:pPr>
        <w:pStyle w:val="BodyText"/>
        <w:spacing w:before="90"/>
        <w:ind w:left="312" w:right="591"/>
        <w:jc w:val="both"/>
        <w:rPr>
          <w:rFonts w:ascii="Arial" w:hAnsi="Arial" w:cs="Arial"/>
          <w:sz w:val="20"/>
          <w:szCs w:val="20"/>
        </w:rPr>
      </w:pPr>
      <w:r w:rsidRPr="007A75C4">
        <w:rPr>
          <w:rFonts w:ascii="Arial" w:hAnsi="Arial" w:cs="Arial"/>
          <w:sz w:val="20"/>
          <w:szCs w:val="20"/>
        </w:rPr>
        <w:t>Sulla</w:t>
      </w:r>
      <w:r w:rsidRPr="007A75C4">
        <w:rPr>
          <w:rFonts w:ascii="Arial" w:hAnsi="Arial" w:cs="Arial"/>
          <w:spacing w:val="28"/>
          <w:sz w:val="20"/>
          <w:szCs w:val="20"/>
        </w:rPr>
        <w:t xml:space="preserve"> </w:t>
      </w:r>
      <w:r w:rsidRPr="007A75C4">
        <w:rPr>
          <w:rFonts w:ascii="Arial" w:hAnsi="Arial" w:cs="Arial"/>
          <w:sz w:val="20"/>
          <w:szCs w:val="20"/>
        </w:rPr>
        <w:t>base</w:t>
      </w:r>
      <w:r w:rsidRPr="007A75C4">
        <w:rPr>
          <w:rFonts w:ascii="Arial" w:hAnsi="Arial" w:cs="Arial"/>
          <w:spacing w:val="31"/>
          <w:sz w:val="20"/>
          <w:szCs w:val="20"/>
        </w:rPr>
        <w:t xml:space="preserve"> </w:t>
      </w:r>
      <w:r w:rsidRPr="007A75C4">
        <w:rPr>
          <w:rFonts w:ascii="Arial" w:hAnsi="Arial" w:cs="Arial"/>
          <w:sz w:val="20"/>
          <w:szCs w:val="20"/>
        </w:rPr>
        <w:t>dei</w:t>
      </w:r>
      <w:r w:rsidRPr="007A75C4">
        <w:rPr>
          <w:rFonts w:ascii="Arial" w:hAnsi="Arial" w:cs="Arial"/>
          <w:spacing w:val="32"/>
          <w:sz w:val="20"/>
          <w:szCs w:val="20"/>
        </w:rPr>
        <w:t xml:space="preserve"> </w:t>
      </w:r>
      <w:r w:rsidRPr="007A75C4">
        <w:rPr>
          <w:rFonts w:ascii="Arial" w:hAnsi="Arial" w:cs="Arial"/>
          <w:sz w:val="20"/>
          <w:szCs w:val="20"/>
        </w:rPr>
        <w:t>dati</w:t>
      </w:r>
      <w:r w:rsidRPr="007A75C4">
        <w:rPr>
          <w:rFonts w:ascii="Arial" w:hAnsi="Arial" w:cs="Arial"/>
          <w:spacing w:val="31"/>
          <w:sz w:val="20"/>
          <w:szCs w:val="20"/>
        </w:rPr>
        <w:t xml:space="preserve"> </w:t>
      </w:r>
      <w:r w:rsidRPr="007A75C4">
        <w:rPr>
          <w:rFonts w:ascii="Arial" w:hAnsi="Arial" w:cs="Arial"/>
          <w:sz w:val="20"/>
          <w:szCs w:val="20"/>
        </w:rPr>
        <w:t>relativi</w:t>
      </w:r>
      <w:r w:rsidRPr="007A75C4">
        <w:rPr>
          <w:rFonts w:ascii="Arial" w:hAnsi="Arial" w:cs="Arial"/>
          <w:spacing w:val="31"/>
          <w:sz w:val="20"/>
          <w:szCs w:val="20"/>
        </w:rPr>
        <w:t xml:space="preserve"> </w:t>
      </w:r>
      <w:r w:rsidRPr="007A75C4">
        <w:rPr>
          <w:rFonts w:ascii="Arial" w:hAnsi="Arial" w:cs="Arial"/>
          <w:sz w:val="20"/>
          <w:szCs w:val="20"/>
        </w:rPr>
        <w:t>alle</w:t>
      </w:r>
      <w:r w:rsidRPr="007A75C4">
        <w:rPr>
          <w:rFonts w:ascii="Arial" w:hAnsi="Arial" w:cs="Arial"/>
          <w:spacing w:val="33"/>
          <w:sz w:val="20"/>
          <w:szCs w:val="20"/>
        </w:rPr>
        <w:t xml:space="preserve"> </w:t>
      </w:r>
      <w:r w:rsidRPr="007A75C4">
        <w:rPr>
          <w:rFonts w:ascii="Arial" w:hAnsi="Arial" w:cs="Arial"/>
          <w:sz w:val="20"/>
          <w:szCs w:val="20"/>
        </w:rPr>
        <w:t>autovetture</w:t>
      </w:r>
      <w:r w:rsidRPr="007A75C4">
        <w:rPr>
          <w:rFonts w:ascii="Arial" w:hAnsi="Arial" w:cs="Arial"/>
          <w:spacing w:val="31"/>
          <w:sz w:val="20"/>
          <w:szCs w:val="20"/>
        </w:rPr>
        <w:t xml:space="preserve"> </w:t>
      </w:r>
      <w:r w:rsidRPr="007A75C4">
        <w:rPr>
          <w:rFonts w:ascii="Arial" w:hAnsi="Arial" w:cs="Arial"/>
          <w:sz w:val="20"/>
          <w:szCs w:val="20"/>
        </w:rPr>
        <w:t>private</w:t>
      </w:r>
      <w:r w:rsidRPr="007A75C4">
        <w:rPr>
          <w:rFonts w:ascii="Arial" w:hAnsi="Arial" w:cs="Arial"/>
          <w:spacing w:val="29"/>
          <w:sz w:val="20"/>
          <w:szCs w:val="20"/>
        </w:rPr>
        <w:t xml:space="preserve"> </w:t>
      </w:r>
      <w:r w:rsidRPr="007A75C4">
        <w:rPr>
          <w:rFonts w:ascii="Arial" w:hAnsi="Arial" w:cs="Arial"/>
          <w:sz w:val="20"/>
          <w:szCs w:val="20"/>
        </w:rPr>
        <w:t>presenti</w:t>
      </w:r>
      <w:r w:rsidRPr="007A75C4">
        <w:rPr>
          <w:rFonts w:ascii="Arial" w:hAnsi="Arial" w:cs="Arial"/>
          <w:spacing w:val="34"/>
          <w:sz w:val="20"/>
          <w:szCs w:val="20"/>
        </w:rPr>
        <w:t xml:space="preserve"> </w:t>
      </w:r>
      <w:r w:rsidRPr="007A75C4">
        <w:rPr>
          <w:rFonts w:ascii="Arial" w:hAnsi="Arial" w:cs="Arial"/>
          <w:sz w:val="20"/>
          <w:szCs w:val="20"/>
        </w:rPr>
        <w:t>in</w:t>
      </w:r>
      <w:r w:rsidRPr="007A75C4">
        <w:rPr>
          <w:rFonts w:ascii="Arial" w:hAnsi="Arial" w:cs="Arial"/>
          <w:spacing w:val="31"/>
          <w:sz w:val="20"/>
          <w:szCs w:val="20"/>
        </w:rPr>
        <w:t xml:space="preserve"> </w:t>
      </w:r>
      <w:r w:rsidRPr="007A75C4">
        <w:rPr>
          <w:rFonts w:ascii="Arial" w:hAnsi="Arial" w:cs="Arial"/>
          <w:sz w:val="20"/>
          <w:szCs w:val="20"/>
        </w:rPr>
        <w:t>ciascuna</w:t>
      </w:r>
      <w:r w:rsidRPr="007A75C4">
        <w:rPr>
          <w:rFonts w:ascii="Arial" w:hAnsi="Arial" w:cs="Arial"/>
          <w:spacing w:val="33"/>
          <w:sz w:val="20"/>
          <w:szCs w:val="20"/>
        </w:rPr>
        <w:t xml:space="preserve"> </w:t>
      </w:r>
      <w:r w:rsidRPr="007A75C4">
        <w:rPr>
          <w:rFonts w:ascii="Arial" w:hAnsi="Arial" w:cs="Arial"/>
          <w:sz w:val="20"/>
          <w:szCs w:val="20"/>
        </w:rPr>
        <w:t>zona</w:t>
      </w:r>
      <w:r w:rsidRPr="007A75C4">
        <w:rPr>
          <w:rFonts w:ascii="Arial" w:hAnsi="Arial" w:cs="Arial"/>
          <w:spacing w:val="28"/>
          <w:sz w:val="20"/>
          <w:szCs w:val="20"/>
        </w:rPr>
        <w:t xml:space="preserve"> </w:t>
      </w:r>
      <w:r w:rsidRPr="007A75C4">
        <w:rPr>
          <w:rFonts w:ascii="Arial" w:hAnsi="Arial" w:cs="Arial"/>
          <w:sz w:val="20"/>
          <w:szCs w:val="20"/>
        </w:rPr>
        <w:t>delle</w:t>
      </w:r>
      <w:r w:rsidRPr="007A75C4">
        <w:rPr>
          <w:rFonts w:ascii="Arial" w:hAnsi="Arial" w:cs="Arial"/>
          <w:spacing w:val="33"/>
          <w:sz w:val="20"/>
          <w:szCs w:val="20"/>
        </w:rPr>
        <w:t xml:space="preserve"> </w:t>
      </w:r>
      <w:r w:rsidRPr="007A75C4">
        <w:rPr>
          <w:rFonts w:ascii="Arial" w:hAnsi="Arial" w:cs="Arial"/>
          <w:sz w:val="20"/>
          <w:szCs w:val="20"/>
        </w:rPr>
        <w:t>aree</w:t>
      </w:r>
      <w:r w:rsidRPr="007A75C4">
        <w:rPr>
          <w:rFonts w:ascii="Arial" w:hAnsi="Arial" w:cs="Arial"/>
          <w:spacing w:val="30"/>
          <w:sz w:val="20"/>
          <w:szCs w:val="20"/>
        </w:rPr>
        <w:t xml:space="preserve"> </w:t>
      </w:r>
      <w:r w:rsidRPr="007A75C4">
        <w:rPr>
          <w:rFonts w:ascii="Arial" w:hAnsi="Arial" w:cs="Arial"/>
          <w:sz w:val="20"/>
          <w:szCs w:val="20"/>
        </w:rPr>
        <w:t>a</w:t>
      </w:r>
      <w:r w:rsidRPr="007A75C4">
        <w:rPr>
          <w:rFonts w:ascii="Arial" w:hAnsi="Arial" w:cs="Arial"/>
          <w:spacing w:val="31"/>
          <w:sz w:val="20"/>
          <w:szCs w:val="20"/>
        </w:rPr>
        <w:t xml:space="preserve"> </w:t>
      </w:r>
      <w:r w:rsidRPr="007A75C4">
        <w:rPr>
          <w:rFonts w:ascii="Arial" w:hAnsi="Arial" w:cs="Arial"/>
          <w:sz w:val="20"/>
          <w:szCs w:val="20"/>
        </w:rPr>
        <w:t>rischio,</w:t>
      </w:r>
      <w:r w:rsidRPr="007A75C4">
        <w:rPr>
          <w:rFonts w:ascii="Arial" w:hAnsi="Arial" w:cs="Arial"/>
          <w:spacing w:val="-57"/>
          <w:sz w:val="20"/>
          <w:szCs w:val="20"/>
        </w:rPr>
        <w:t xml:space="preserve"> </w:t>
      </w:r>
      <w:r w:rsidRPr="007A75C4">
        <w:rPr>
          <w:rFonts w:ascii="Arial" w:hAnsi="Arial" w:cs="Arial"/>
          <w:sz w:val="20"/>
          <w:szCs w:val="20"/>
        </w:rPr>
        <w:t>sono stati individuati in luoghi sicuri alcuni parcheggi,</w:t>
      </w:r>
      <w:r w:rsidRPr="007A75C4">
        <w:rPr>
          <w:rFonts w:ascii="Arial" w:hAnsi="Arial" w:cs="Arial"/>
          <w:spacing w:val="1"/>
          <w:sz w:val="20"/>
          <w:szCs w:val="20"/>
        </w:rPr>
        <w:t xml:space="preserve"> </w:t>
      </w:r>
      <w:r w:rsidRPr="007A75C4">
        <w:rPr>
          <w:rFonts w:ascii="Arial" w:hAnsi="Arial" w:cs="Arial"/>
          <w:sz w:val="20"/>
          <w:szCs w:val="20"/>
        </w:rPr>
        <w:t>da utilizzare temporaneamente durante</w:t>
      </w:r>
      <w:r w:rsidRPr="007A75C4">
        <w:rPr>
          <w:rFonts w:ascii="Arial" w:hAnsi="Arial" w:cs="Arial"/>
          <w:spacing w:val="1"/>
          <w:sz w:val="20"/>
          <w:szCs w:val="20"/>
        </w:rPr>
        <w:t xml:space="preserve"> </w:t>
      </w:r>
      <w:r w:rsidRPr="007A75C4">
        <w:rPr>
          <w:rFonts w:ascii="Arial" w:hAnsi="Arial" w:cs="Arial"/>
          <w:sz w:val="20"/>
          <w:szCs w:val="20"/>
        </w:rPr>
        <w:t>l’emergenza</w:t>
      </w:r>
      <w:r w:rsidRPr="007A75C4">
        <w:rPr>
          <w:rFonts w:ascii="Arial" w:hAnsi="Arial" w:cs="Arial"/>
          <w:spacing w:val="-4"/>
          <w:sz w:val="20"/>
          <w:szCs w:val="20"/>
        </w:rPr>
        <w:t xml:space="preserve"> </w:t>
      </w:r>
      <w:r w:rsidRPr="007A75C4">
        <w:rPr>
          <w:rFonts w:ascii="Arial" w:hAnsi="Arial" w:cs="Arial"/>
          <w:sz w:val="20"/>
          <w:szCs w:val="20"/>
        </w:rPr>
        <w:t xml:space="preserve">(vedi </w:t>
      </w:r>
      <w:r>
        <w:rPr>
          <w:rFonts w:ascii="Arial" w:hAnsi="Arial" w:cs="Arial"/>
          <w:sz w:val="20"/>
          <w:szCs w:val="20"/>
        </w:rPr>
        <w:t>successivo paragrafo</w:t>
      </w:r>
      <w:r w:rsidRPr="007A75C4">
        <w:rPr>
          <w:rFonts w:ascii="Arial" w:hAnsi="Arial" w:cs="Arial"/>
          <w:sz w:val="20"/>
          <w:szCs w:val="20"/>
        </w:rPr>
        <w:t xml:space="preserve"> “Schemi Piano di Evacuazione).</w:t>
      </w:r>
    </w:p>
    <w:p w:rsidR="00952E5B" w:rsidRPr="007A75C4" w:rsidRDefault="00952E5B" w:rsidP="000C0409">
      <w:pPr>
        <w:pStyle w:val="BodyText"/>
        <w:ind w:left="312" w:right="591"/>
        <w:jc w:val="both"/>
        <w:rPr>
          <w:rFonts w:ascii="Arial" w:hAnsi="Arial" w:cs="Arial"/>
          <w:sz w:val="20"/>
          <w:szCs w:val="20"/>
        </w:rPr>
      </w:pPr>
      <w:r w:rsidRPr="007A75C4">
        <w:rPr>
          <w:rFonts w:ascii="Arial" w:hAnsi="Arial" w:cs="Arial"/>
          <w:sz w:val="20"/>
          <w:szCs w:val="20"/>
        </w:rPr>
        <w:t>Le zone, le aree di attesa, le aree di ricovero e i percorsi sono indicati nella carta del modello di</w:t>
      </w:r>
      <w:r w:rsidRPr="007A75C4">
        <w:rPr>
          <w:rFonts w:ascii="Arial" w:hAnsi="Arial" w:cs="Arial"/>
          <w:spacing w:val="1"/>
          <w:sz w:val="20"/>
          <w:szCs w:val="20"/>
        </w:rPr>
        <w:t xml:space="preserve"> </w:t>
      </w:r>
      <w:r w:rsidRPr="007A75C4">
        <w:rPr>
          <w:rFonts w:ascii="Arial" w:hAnsi="Arial" w:cs="Arial"/>
          <w:sz w:val="20"/>
          <w:szCs w:val="20"/>
        </w:rPr>
        <w:t>intervento.</w:t>
      </w:r>
    </w:p>
    <w:p w:rsidR="00952E5B" w:rsidRPr="007A75C4" w:rsidRDefault="00952E5B" w:rsidP="000C0409">
      <w:pPr>
        <w:pStyle w:val="BodyText"/>
        <w:rPr>
          <w:rFonts w:ascii="Arial" w:hAnsi="Arial" w:cs="Arial"/>
          <w:sz w:val="20"/>
          <w:szCs w:val="20"/>
        </w:rPr>
      </w:pPr>
    </w:p>
    <w:p w:rsidR="00952E5B" w:rsidRPr="007A75C4" w:rsidRDefault="00952E5B" w:rsidP="000C0409">
      <w:pPr>
        <w:pStyle w:val="ListParagraph"/>
        <w:widowControl w:val="0"/>
        <w:numPr>
          <w:ilvl w:val="0"/>
          <w:numId w:val="6"/>
        </w:numPr>
        <w:tabs>
          <w:tab w:val="left" w:pos="673"/>
        </w:tabs>
        <w:suppressAutoHyphens w:val="0"/>
        <w:autoSpaceDE w:val="0"/>
        <w:autoSpaceDN w:val="0"/>
        <w:spacing w:before="92"/>
        <w:contextualSpacing w:val="0"/>
        <w:rPr>
          <w:rFonts w:ascii="Arial" w:hAnsi="Arial" w:cs="Arial"/>
          <w:sz w:val="20"/>
          <w:szCs w:val="20"/>
          <w:u w:val="single"/>
        </w:rPr>
      </w:pPr>
      <w:r w:rsidRPr="007A75C4">
        <w:rPr>
          <w:rFonts w:ascii="Arial" w:hAnsi="Arial" w:cs="Arial"/>
          <w:sz w:val="20"/>
          <w:szCs w:val="20"/>
          <w:u w:val="single"/>
        </w:rPr>
        <w:t>PRESIDI FORZE DELL’ORDINE E DEL VOLONTARIATO</w:t>
      </w:r>
    </w:p>
    <w:p w:rsidR="00952E5B" w:rsidRPr="007A75C4" w:rsidRDefault="00952E5B" w:rsidP="000C0409">
      <w:pPr>
        <w:pStyle w:val="BodyText"/>
        <w:spacing w:before="2"/>
        <w:rPr>
          <w:rFonts w:ascii="Arial" w:hAnsi="Arial" w:cs="Arial"/>
          <w:sz w:val="20"/>
          <w:szCs w:val="20"/>
        </w:rPr>
      </w:pPr>
    </w:p>
    <w:p w:rsidR="00952E5B" w:rsidRPr="007A75C4" w:rsidRDefault="00952E5B" w:rsidP="000C0409">
      <w:pPr>
        <w:pStyle w:val="BodyText"/>
        <w:spacing w:before="90"/>
        <w:ind w:left="312" w:right="591"/>
        <w:jc w:val="both"/>
        <w:rPr>
          <w:rFonts w:ascii="Arial" w:hAnsi="Arial" w:cs="Arial"/>
          <w:sz w:val="20"/>
          <w:szCs w:val="20"/>
        </w:rPr>
      </w:pPr>
      <w:r w:rsidRPr="007A75C4">
        <w:rPr>
          <w:rFonts w:ascii="Arial" w:hAnsi="Arial" w:cs="Arial"/>
          <w:sz w:val="20"/>
          <w:szCs w:val="20"/>
        </w:rPr>
        <w:t>Le aree di attesa e le aree di ricovero saranno presidiate da pattuglie delle Forze dell’Ordine al fine</w:t>
      </w:r>
      <w:r w:rsidRPr="007A75C4">
        <w:rPr>
          <w:rFonts w:ascii="Arial" w:hAnsi="Arial" w:cs="Arial"/>
          <w:spacing w:val="1"/>
          <w:sz w:val="20"/>
          <w:szCs w:val="20"/>
        </w:rPr>
        <w:t xml:space="preserve"> </w:t>
      </w:r>
      <w:r w:rsidRPr="007A75C4">
        <w:rPr>
          <w:rFonts w:ascii="Arial" w:hAnsi="Arial" w:cs="Arial"/>
          <w:sz w:val="20"/>
          <w:szCs w:val="20"/>
        </w:rPr>
        <w:t>di</w:t>
      </w:r>
      <w:r w:rsidRPr="007A75C4">
        <w:rPr>
          <w:rFonts w:ascii="Arial" w:hAnsi="Arial" w:cs="Arial"/>
          <w:spacing w:val="-1"/>
          <w:sz w:val="20"/>
          <w:szCs w:val="20"/>
        </w:rPr>
        <w:t xml:space="preserve"> </w:t>
      </w:r>
      <w:r w:rsidRPr="007A75C4">
        <w:rPr>
          <w:rFonts w:ascii="Arial" w:hAnsi="Arial" w:cs="Arial"/>
          <w:sz w:val="20"/>
          <w:szCs w:val="20"/>
        </w:rPr>
        <w:t>assicurare</w:t>
      </w:r>
      <w:r w:rsidRPr="007A75C4">
        <w:rPr>
          <w:rFonts w:ascii="Arial" w:hAnsi="Arial" w:cs="Arial"/>
          <w:spacing w:val="-3"/>
          <w:sz w:val="20"/>
          <w:szCs w:val="20"/>
        </w:rPr>
        <w:t xml:space="preserve"> </w:t>
      </w:r>
      <w:r w:rsidRPr="007A75C4">
        <w:rPr>
          <w:rFonts w:ascii="Arial" w:hAnsi="Arial" w:cs="Arial"/>
          <w:sz w:val="20"/>
          <w:szCs w:val="20"/>
        </w:rPr>
        <w:t>il</w:t>
      </w:r>
      <w:r w:rsidRPr="007A75C4">
        <w:rPr>
          <w:rFonts w:ascii="Arial" w:hAnsi="Arial" w:cs="Arial"/>
          <w:spacing w:val="2"/>
          <w:sz w:val="20"/>
          <w:szCs w:val="20"/>
        </w:rPr>
        <w:t xml:space="preserve"> </w:t>
      </w:r>
      <w:r w:rsidRPr="007A75C4">
        <w:rPr>
          <w:rFonts w:ascii="Arial" w:hAnsi="Arial" w:cs="Arial"/>
          <w:sz w:val="20"/>
          <w:szCs w:val="20"/>
        </w:rPr>
        <w:t>corretto svolgimento delle</w:t>
      </w:r>
      <w:r w:rsidRPr="007A75C4">
        <w:rPr>
          <w:rFonts w:ascii="Arial" w:hAnsi="Arial" w:cs="Arial"/>
          <w:spacing w:val="-1"/>
          <w:sz w:val="20"/>
          <w:szCs w:val="20"/>
        </w:rPr>
        <w:t xml:space="preserve"> </w:t>
      </w:r>
      <w:r w:rsidRPr="007A75C4">
        <w:rPr>
          <w:rFonts w:ascii="Arial" w:hAnsi="Arial" w:cs="Arial"/>
          <w:sz w:val="20"/>
          <w:szCs w:val="20"/>
        </w:rPr>
        <w:t>operazioni di</w:t>
      </w:r>
      <w:r w:rsidRPr="007A75C4">
        <w:rPr>
          <w:rFonts w:ascii="Arial" w:hAnsi="Arial" w:cs="Arial"/>
          <w:spacing w:val="2"/>
          <w:sz w:val="20"/>
          <w:szCs w:val="20"/>
        </w:rPr>
        <w:t xml:space="preserve"> </w:t>
      </w:r>
      <w:r w:rsidRPr="007A75C4">
        <w:rPr>
          <w:rFonts w:ascii="Arial" w:hAnsi="Arial" w:cs="Arial"/>
          <w:sz w:val="20"/>
          <w:szCs w:val="20"/>
        </w:rPr>
        <w:t>evacuazione.</w:t>
      </w:r>
    </w:p>
    <w:p w:rsidR="00952E5B" w:rsidRPr="007A75C4" w:rsidRDefault="00952E5B" w:rsidP="000C0409">
      <w:pPr>
        <w:pStyle w:val="BodyText"/>
        <w:ind w:left="312" w:right="591"/>
        <w:jc w:val="both"/>
        <w:rPr>
          <w:rFonts w:ascii="Arial" w:hAnsi="Arial" w:cs="Arial"/>
          <w:sz w:val="20"/>
          <w:szCs w:val="20"/>
        </w:rPr>
      </w:pPr>
      <w:r w:rsidRPr="007A75C4">
        <w:rPr>
          <w:rFonts w:ascii="Arial" w:hAnsi="Arial" w:cs="Arial"/>
          <w:sz w:val="20"/>
          <w:szCs w:val="20"/>
        </w:rPr>
        <w:t>Le</w:t>
      </w:r>
      <w:r w:rsidRPr="007A75C4">
        <w:rPr>
          <w:rFonts w:ascii="Arial" w:hAnsi="Arial" w:cs="Arial"/>
          <w:spacing w:val="1"/>
          <w:sz w:val="20"/>
          <w:szCs w:val="20"/>
        </w:rPr>
        <w:t xml:space="preserve"> </w:t>
      </w:r>
      <w:r w:rsidRPr="007A75C4">
        <w:rPr>
          <w:rFonts w:ascii="Arial" w:hAnsi="Arial" w:cs="Arial"/>
          <w:sz w:val="20"/>
          <w:szCs w:val="20"/>
        </w:rPr>
        <w:t>Organizzazioni</w:t>
      </w:r>
      <w:r w:rsidRPr="007A75C4">
        <w:rPr>
          <w:rFonts w:ascii="Arial" w:hAnsi="Arial" w:cs="Arial"/>
          <w:spacing w:val="1"/>
          <w:sz w:val="20"/>
          <w:szCs w:val="20"/>
        </w:rPr>
        <w:t xml:space="preserve"> </w:t>
      </w:r>
      <w:r w:rsidRPr="007A75C4">
        <w:rPr>
          <w:rFonts w:ascii="Arial" w:hAnsi="Arial" w:cs="Arial"/>
          <w:sz w:val="20"/>
          <w:szCs w:val="20"/>
        </w:rPr>
        <w:t>di</w:t>
      </w:r>
      <w:r w:rsidRPr="007A75C4">
        <w:rPr>
          <w:rFonts w:ascii="Arial" w:hAnsi="Arial" w:cs="Arial"/>
          <w:spacing w:val="1"/>
          <w:sz w:val="20"/>
          <w:szCs w:val="20"/>
        </w:rPr>
        <w:t xml:space="preserve"> </w:t>
      </w:r>
      <w:r w:rsidRPr="007A75C4">
        <w:rPr>
          <w:rFonts w:ascii="Arial" w:hAnsi="Arial" w:cs="Arial"/>
          <w:sz w:val="20"/>
          <w:szCs w:val="20"/>
        </w:rPr>
        <w:t>Volontariato</w:t>
      </w:r>
      <w:r w:rsidRPr="007A75C4">
        <w:rPr>
          <w:rFonts w:ascii="Arial" w:hAnsi="Arial" w:cs="Arial"/>
          <w:spacing w:val="1"/>
          <w:sz w:val="20"/>
          <w:szCs w:val="20"/>
        </w:rPr>
        <w:t xml:space="preserve"> </w:t>
      </w:r>
      <w:r w:rsidRPr="007A75C4">
        <w:rPr>
          <w:rFonts w:ascii="Arial" w:hAnsi="Arial" w:cs="Arial"/>
          <w:sz w:val="20"/>
          <w:szCs w:val="20"/>
        </w:rPr>
        <w:t>fatte</w:t>
      </w:r>
      <w:r w:rsidRPr="007A75C4">
        <w:rPr>
          <w:rFonts w:ascii="Arial" w:hAnsi="Arial" w:cs="Arial"/>
          <w:spacing w:val="1"/>
          <w:sz w:val="20"/>
          <w:szCs w:val="20"/>
        </w:rPr>
        <w:t xml:space="preserve"> </w:t>
      </w:r>
      <w:r w:rsidRPr="007A75C4">
        <w:rPr>
          <w:rFonts w:ascii="Arial" w:hAnsi="Arial" w:cs="Arial"/>
          <w:sz w:val="20"/>
          <w:szCs w:val="20"/>
        </w:rPr>
        <w:t>affluire</w:t>
      </w:r>
      <w:r w:rsidRPr="007A75C4">
        <w:rPr>
          <w:rFonts w:ascii="Arial" w:hAnsi="Arial" w:cs="Arial"/>
          <w:spacing w:val="1"/>
          <w:sz w:val="20"/>
          <w:szCs w:val="20"/>
        </w:rPr>
        <w:t xml:space="preserve"> </w:t>
      </w:r>
      <w:r w:rsidRPr="007A75C4">
        <w:rPr>
          <w:rFonts w:ascii="Arial" w:hAnsi="Arial" w:cs="Arial"/>
          <w:sz w:val="20"/>
          <w:szCs w:val="20"/>
        </w:rPr>
        <w:t>nelle</w:t>
      </w:r>
      <w:r w:rsidRPr="007A75C4">
        <w:rPr>
          <w:rFonts w:ascii="Arial" w:hAnsi="Arial" w:cs="Arial"/>
          <w:spacing w:val="1"/>
          <w:sz w:val="20"/>
          <w:szCs w:val="20"/>
        </w:rPr>
        <w:t xml:space="preserve"> </w:t>
      </w:r>
      <w:r w:rsidRPr="007A75C4">
        <w:rPr>
          <w:rFonts w:ascii="Arial" w:hAnsi="Arial" w:cs="Arial"/>
          <w:sz w:val="20"/>
          <w:szCs w:val="20"/>
        </w:rPr>
        <w:t>aree</w:t>
      </w:r>
      <w:r w:rsidRPr="007A75C4">
        <w:rPr>
          <w:rFonts w:ascii="Arial" w:hAnsi="Arial" w:cs="Arial"/>
          <w:spacing w:val="1"/>
          <w:sz w:val="20"/>
          <w:szCs w:val="20"/>
        </w:rPr>
        <w:t xml:space="preserve"> </w:t>
      </w:r>
      <w:r w:rsidRPr="007A75C4">
        <w:rPr>
          <w:rFonts w:ascii="Arial" w:hAnsi="Arial" w:cs="Arial"/>
          <w:sz w:val="20"/>
          <w:szCs w:val="20"/>
        </w:rPr>
        <w:t>di</w:t>
      </w:r>
      <w:r w:rsidRPr="007A75C4">
        <w:rPr>
          <w:rFonts w:ascii="Arial" w:hAnsi="Arial" w:cs="Arial"/>
          <w:spacing w:val="1"/>
          <w:sz w:val="20"/>
          <w:szCs w:val="20"/>
        </w:rPr>
        <w:t xml:space="preserve"> </w:t>
      </w:r>
      <w:r w:rsidRPr="007A75C4">
        <w:rPr>
          <w:rFonts w:ascii="Arial" w:hAnsi="Arial" w:cs="Arial"/>
          <w:sz w:val="20"/>
          <w:szCs w:val="20"/>
        </w:rPr>
        <w:t>attesa</w:t>
      </w:r>
      <w:r w:rsidRPr="007A75C4">
        <w:rPr>
          <w:rFonts w:ascii="Arial" w:hAnsi="Arial" w:cs="Arial"/>
          <w:spacing w:val="1"/>
          <w:sz w:val="20"/>
          <w:szCs w:val="20"/>
        </w:rPr>
        <w:t xml:space="preserve"> </w:t>
      </w:r>
      <w:r w:rsidRPr="007A75C4">
        <w:rPr>
          <w:rFonts w:ascii="Arial" w:hAnsi="Arial" w:cs="Arial"/>
          <w:sz w:val="20"/>
          <w:szCs w:val="20"/>
        </w:rPr>
        <w:t>e</w:t>
      </w:r>
      <w:r w:rsidRPr="007A75C4">
        <w:rPr>
          <w:rFonts w:ascii="Arial" w:hAnsi="Arial" w:cs="Arial"/>
          <w:spacing w:val="1"/>
          <w:sz w:val="20"/>
          <w:szCs w:val="20"/>
        </w:rPr>
        <w:t xml:space="preserve"> </w:t>
      </w:r>
      <w:r w:rsidRPr="007A75C4">
        <w:rPr>
          <w:rFonts w:ascii="Arial" w:hAnsi="Arial" w:cs="Arial"/>
          <w:sz w:val="20"/>
          <w:szCs w:val="20"/>
        </w:rPr>
        <w:t>nelle</w:t>
      </w:r>
      <w:r w:rsidRPr="007A75C4">
        <w:rPr>
          <w:rFonts w:ascii="Arial" w:hAnsi="Arial" w:cs="Arial"/>
          <w:spacing w:val="1"/>
          <w:sz w:val="20"/>
          <w:szCs w:val="20"/>
        </w:rPr>
        <w:t xml:space="preserve"> </w:t>
      </w:r>
      <w:r w:rsidRPr="007A75C4">
        <w:rPr>
          <w:rFonts w:ascii="Arial" w:hAnsi="Arial" w:cs="Arial"/>
          <w:sz w:val="20"/>
          <w:szCs w:val="20"/>
        </w:rPr>
        <w:t>aree</w:t>
      </w:r>
      <w:r w:rsidRPr="007A75C4">
        <w:rPr>
          <w:rFonts w:ascii="Arial" w:hAnsi="Arial" w:cs="Arial"/>
          <w:spacing w:val="1"/>
          <w:sz w:val="20"/>
          <w:szCs w:val="20"/>
        </w:rPr>
        <w:t xml:space="preserve"> </w:t>
      </w:r>
      <w:r w:rsidRPr="007A75C4">
        <w:rPr>
          <w:rFonts w:ascii="Arial" w:hAnsi="Arial" w:cs="Arial"/>
          <w:sz w:val="20"/>
          <w:szCs w:val="20"/>
        </w:rPr>
        <w:t>di</w:t>
      </w:r>
      <w:r w:rsidRPr="007A75C4">
        <w:rPr>
          <w:rFonts w:ascii="Arial" w:hAnsi="Arial" w:cs="Arial"/>
          <w:spacing w:val="1"/>
          <w:sz w:val="20"/>
          <w:szCs w:val="20"/>
        </w:rPr>
        <w:t xml:space="preserve"> </w:t>
      </w:r>
      <w:r w:rsidRPr="007A75C4">
        <w:rPr>
          <w:rFonts w:ascii="Arial" w:hAnsi="Arial" w:cs="Arial"/>
          <w:sz w:val="20"/>
          <w:szCs w:val="20"/>
        </w:rPr>
        <w:t>ricovero</w:t>
      </w:r>
      <w:r w:rsidRPr="007A75C4">
        <w:rPr>
          <w:rFonts w:ascii="Arial" w:hAnsi="Arial" w:cs="Arial"/>
          <w:spacing w:val="1"/>
          <w:sz w:val="20"/>
          <w:szCs w:val="20"/>
        </w:rPr>
        <w:t xml:space="preserve"> </w:t>
      </w:r>
      <w:r w:rsidRPr="007A75C4">
        <w:rPr>
          <w:rFonts w:ascii="Arial" w:hAnsi="Arial" w:cs="Arial"/>
          <w:sz w:val="20"/>
          <w:szCs w:val="20"/>
        </w:rPr>
        <w:t>provvederanno a controllare, di concerto con le Forze dell’Ordine, l’effettivo allontanamento dalle</w:t>
      </w:r>
      <w:r w:rsidRPr="007A75C4">
        <w:rPr>
          <w:rFonts w:ascii="Arial" w:hAnsi="Arial" w:cs="Arial"/>
          <w:spacing w:val="1"/>
          <w:sz w:val="20"/>
          <w:szCs w:val="20"/>
        </w:rPr>
        <w:t xml:space="preserve"> </w:t>
      </w:r>
      <w:r w:rsidRPr="007A75C4">
        <w:rPr>
          <w:rFonts w:ascii="Arial" w:hAnsi="Arial" w:cs="Arial"/>
          <w:sz w:val="20"/>
          <w:szCs w:val="20"/>
        </w:rPr>
        <w:t>zone</w:t>
      </w:r>
      <w:r w:rsidRPr="007A75C4">
        <w:rPr>
          <w:rFonts w:ascii="Arial" w:hAnsi="Arial" w:cs="Arial"/>
          <w:spacing w:val="-1"/>
          <w:sz w:val="20"/>
          <w:szCs w:val="20"/>
        </w:rPr>
        <w:t xml:space="preserve"> </w:t>
      </w:r>
      <w:r w:rsidRPr="007A75C4">
        <w:rPr>
          <w:rFonts w:ascii="Arial" w:hAnsi="Arial" w:cs="Arial"/>
          <w:sz w:val="20"/>
          <w:szCs w:val="20"/>
        </w:rPr>
        <w:t>a</w:t>
      </w:r>
      <w:r w:rsidRPr="007A75C4">
        <w:rPr>
          <w:rFonts w:ascii="Arial" w:hAnsi="Arial" w:cs="Arial"/>
          <w:spacing w:val="-3"/>
          <w:sz w:val="20"/>
          <w:szCs w:val="20"/>
        </w:rPr>
        <w:t xml:space="preserve"> </w:t>
      </w:r>
      <w:r w:rsidRPr="007A75C4">
        <w:rPr>
          <w:rFonts w:ascii="Arial" w:hAnsi="Arial" w:cs="Arial"/>
          <w:sz w:val="20"/>
          <w:szCs w:val="20"/>
        </w:rPr>
        <w:t>rischio della popolazione</w:t>
      </w:r>
      <w:r w:rsidRPr="007A75C4">
        <w:rPr>
          <w:rFonts w:ascii="Arial" w:hAnsi="Arial" w:cs="Arial"/>
          <w:spacing w:val="-3"/>
          <w:sz w:val="20"/>
          <w:szCs w:val="20"/>
        </w:rPr>
        <w:t xml:space="preserve"> </w:t>
      </w:r>
      <w:r w:rsidRPr="007A75C4">
        <w:rPr>
          <w:rFonts w:ascii="Arial" w:hAnsi="Arial" w:cs="Arial"/>
          <w:sz w:val="20"/>
          <w:szCs w:val="20"/>
        </w:rPr>
        <w:t>interessata all’evacuazione.</w:t>
      </w:r>
    </w:p>
    <w:p w:rsidR="00952E5B" w:rsidRPr="007A75C4" w:rsidRDefault="00952E5B" w:rsidP="000C0409">
      <w:pPr>
        <w:pStyle w:val="BodyText"/>
        <w:rPr>
          <w:rFonts w:ascii="Arial" w:hAnsi="Arial" w:cs="Arial"/>
          <w:sz w:val="20"/>
          <w:szCs w:val="20"/>
        </w:rPr>
      </w:pPr>
    </w:p>
    <w:p w:rsidR="00952E5B" w:rsidRPr="007A75C4" w:rsidRDefault="00952E5B" w:rsidP="000C0409">
      <w:pPr>
        <w:pStyle w:val="ListParagraph"/>
        <w:widowControl w:val="0"/>
        <w:numPr>
          <w:ilvl w:val="0"/>
          <w:numId w:val="6"/>
        </w:numPr>
        <w:tabs>
          <w:tab w:val="left" w:pos="673"/>
        </w:tabs>
        <w:suppressAutoHyphens w:val="0"/>
        <w:autoSpaceDE w:val="0"/>
        <w:autoSpaceDN w:val="0"/>
        <w:spacing w:before="92"/>
        <w:contextualSpacing w:val="0"/>
        <w:rPr>
          <w:rFonts w:ascii="Arial" w:hAnsi="Arial" w:cs="Arial"/>
          <w:sz w:val="20"/>
          <w:szCs w:val="20"/>
          <w:u w:val="single"/>
        </w:rPr>
      </w:pPr>
      <w:r w:rsidRPr="007A75C4">
        <w:rPr>
          <w:rFonts w:ascii="Arial" w:hAnsi="Arial" w:cs="Arial"/>
          <w:sz w:val="20"/>
          <w:szCs w:val="20"/>
          <w:u w:val="single"/>
        </w:rPr>
        <w:t>CANCELLI</w:t>
      </w:r>
    </w:p>
    <w:p w:rsidR="00952E5B" w:rsidRPr="007A75C4" w:rsidRDefault="00952E5B" w:rsidP="000C0409">
      <w:pPr>
        <w:pStyle w:val="BodyText"/>
        <w:spacing w:before="2"/>
        <w:rPr>
          <w:rFonts w:ascii="Arial" w:hAnsi="Arial" w:cs="Arial"/>
          <w:sz w:val="20"/>
          <w:szCs w:val="20"/>
        </w:rPr>
      </w:pPr>
    </w:p>
    <w:p w:rsidR="00952E5B" w:rsidRPr="007A75C4" w:rsidRDefault="00952E5B" w:rsidP="000C0409">
      <w:pPr>
        <w:pStyle w:val="BodyText"/>
        <w:spacing w:before="90"/>
        <w:ind w:left="312" w:right="591"/>
        <w:jc w:val="both"/>
        <w:rPr>
          <w:rFonts w:ascii="Arial" w:hAnsi="Arial" w:cs="Arial"/>
          <w:sz w:val="20"/>
          <w:szCs w:val="20"/>
        </w:rPr>
      </w:pPr>
      <w:r w:rsidRPr="007A75C4">
        <w:rPr>
          <w:rFonts w:ascii="Arial" w:hAnsi="Arial" w:cs="Arial"/>
          <w:sz w:val="20"/>
          <w:szCs w:val="20"/>
        </w:rPr>
        <w:t>Le Forze dell’Ordine istituiranno in località stabilite posti di blocco denominati “cancelli”, allo</w:t>
      </w:r>
      <w:r w:rsidRPr="007A75C4">
        <w:rPr>
          <w:rFonts w:ascii="Arial" w:hAnsi="Arial" w:cs="Arial"/>
          <w:spacing w:val="1"/>
          <w:sz w:val="20"/>
          <w:szCs w:val="20"/>
        </w:rPr>
        <w:t xml:space="preserve"> </w:t>
      </w:r>
      <w:r w:rsidRPr="007A75C4">
        <w:rPr>
          <w:rFonts w:ascii="Arial" w:hAnsi="Arial" w:cs="Arial"/>
          <w:sz w:val="20"/>
          <w:szCs w:val="20"/>
        </w:rPr>
        <w:t>scopo di regolamentare la circolazione in entrata ed in uscita dalle zone a rischio (vedi allegato</w:t>
      </w:r>
      <w:r w:rsidRPr="007A75C4">
        <w:rPr>
          <w:rFonts w:ascii="Arial" w:hAnsi="Arial" w:cs="Arial"/>
          <w:spacing w:val="1"/>
          <w:sz w:val="20"/>
          <w:szCs w:val="20"/>
        </w:rPr>
        <w:t xml:space="preserve"> </w:t>
      </w:r>
      <w:r w:rsidRPr="007A75C4">
        <w:rPr>
          <w:rFonts w:ascii="Arial" w:hAnsi="Arial" w:cs="Arial"/>
          <w:sz w:val="20"/>
          <w:szCs w:val="20"/>
        </w:rPr>
        <w:t>“Schemi</w:t>
      </w:r>
      <w:r w:rsidRPr="007A75C4">
        <w:rPr>
          <w:rFonts w:ascii="Arial" w:hAnsi="Arial" w:cs="Arial"/>
          <w:spacing w:val="-1"/>
          <w:sz w:val="20"/>
          <w:szCs w:val="20"/>
        </w:rPr>
        <w:t xml:space="preserve"> </w:t>
      </w:r>
      <w:r w:rsidRPr="007A75C4">
        <w:rPr>
          <w:rFonts w:ascii="Arial" w:hAnsi="Arial" w:cs="Arial"/>
          <w:sz w:val="20"/>
          <w:szCs w:val="20"/>
        </w:rPr>
        <w:t>Piano di</w:t>
      </w:r>
      <w:r w:rsidRPr="007A75C4">
        <w:rPr>
          <w:rFonts w:ascii="Arial" w:hAnsi="Arial" w:cs="Arial"/>
          <w:spacing w:val="2"/>
          <w:sz w:val="20"/>
          <w:szCs w:val="20"/>
        </w:rPr>
        <w:t xml:space="preserve"> </w:t>
      </w:r>
      <w:r w:rsidRPr="007A75C4">
        <w:rPr>
          <w:rFonts w:ascii="Arial" w:hAnsi="Arial" w:cs="Arial"/>
          <w:sz w:val="20"/>
          <w:szCs w:val="20"/>
        </w:rPr>
        <w:t>Evacuazione).</w:t>
      </w:r>
    </w:p>
    <w:p w:rsidR="00952E5B" w:rsidRPr="007A75C4" w:rsidRDefault="00952E5B" w:rsidP="000C0409">
      <w:pPr>
        <w:pStyle w:val="BodyText"/>
        <w:ind w:left="312" w:right="591"/>
        <w:jc w:val="both"/>
        <w:rPr>
          <w:rFonts w:ascii="Arial" w:hAnsi="Arial" w:cs="Arial"/>
          <w:sz w:val="20"/>
          <w:szCs w:val="20"/>
        </w:rPr>
      </w:pPr>
      <w:r w:rsidRPr="007A75C4">
        <w:rPr>
          <w:rFonts w:ascii="Arial" w:hAnsi="Arial" w:cs="Arial"/>
          <w:sz w:val="20"/>
          <w:szCs w:val="20"/>
        </w:rPr>
        <w:t>I</w:t>
      </w:r>
      <w:r w:rsidRPr="007A75C4">
        <w:rPr>
          <w:rFonts w:ascii="Arial" w:hAnsi="Arial" w:cs="Arial"/>
          <w:spacing w:val="-2"/>
          <w:sz w:val="20"/>
          <w:szCs w:val="20"/>
        </w:rPr>
        <w:t xml:space="preserve"> </w:t>
      </w:r>
      <w:r w:rsidRPr="007A75C4">
        <w:rPr>
          <w:rFonts w:ascii="Arial" w:hAnsi="Arial" w:cs="Arial"/>
          <w:sz w:val="20"/>
          <w:szCs w:val="20"/>
        </w:rPr>
        <w:t>cancelli sono indicati nella cartografia del</w:t>
      </w:r>
      <w:r w:rsidRPr="007A75C4">
        <w:rPr>
          <w:rFonts w:ascii="Arial" w:hAnsi="Arial" w:cs="Arial"/>
          <w:spacing w:val="-3"/>
          <w:sz w:val="20"/>
          <w:szCs w:val="20"/>
        </w:rPr>
        <w:t xml:space="preserve"> </w:t>
      </w:r>
      <w:r w:rsidRPr="007A75C4">
        <w:rPr>
          <w:rFonts w:ascii="Arial" w:hAnsi="Arial" w:cs="Arial"/>
          <w:sz w:val="20"/>
          <w:szCs w:val="20"/>
        </w:rPr>
        <w:t>modello di intervento con apposito simbolo.</w:t>
      </w:r>
    </w:p>
    <w:p w:rsidR="00952E5B" w:rsidRPr="007A75C4" w:rsidRDefault="00952E5B" w:rsidP="000C0409">
      <w:pPr>
        <w:pStyle w:val="BodyText"/>
        <w:ind w:left="312" w:right="591"/>
        <w:jc w:val="both"/>
        <w:rPr>
          <w:rFonts w:ascii="Arial" w:hAnsi="Arial" w:cs="Arial"/>
          <w:sz w:val="20"/>
          <w:szCs w:val="20"/>
        </w:rPr>
      </w:pPr>
      <w:r w:rsidRPr="007A75C4">
        <w:rPr>
          <w:rFonts w:ascii="Arial" w:hAnsi="Arial" w:cs="Arial"/>
          <w:sz w:val="20"/>
          <w:szCs w:val="20"/>
        </w:rPr>
        <w:t>Inoltre, qualora ritenuto necessario, le strade e le vie interne dell’abitato a rischio esondazione</w:t>
      </w:r>
      <w:r w:rsidRPr="007A75C4">
        <w:rPr>
          <w:rFonts w:ascii="Arial" w:hAnsi="Arial" w:cs="Arial"/>
          <w:spacing w:val="1"/>
          <w:sz w:val="20"/>
          <w:szCs w:val="20"/>
        </w:rPr>
        <w:t xml:space="preserve"> </w:t>
      </w:r>
      <w:r w:rsidRPr="007A75C4">
        <w:rPr>
          <w:rFonts w:ascii="Arial" w:hAnsi="Arial" w:cs="Arial"/>
          <w:sz w:val="20"/>
          <w:szCs w:val="20"/>
        </w:rPr>
        <w:t>saranno</w:t>
      </w:r>
      <w:r w:rsidRPr="007A75C4">
        <w:rPr>
          <w:rFonts w:ascii="Arial" w:hAnsi="Arial" w:cs="Arial"/>
          <w:spacing w:val="-1"/>
          <w:sz w:val="20"/>
          <w:szCs w:val="20"/>
        </w:rPr>
        <w:t xml:space="preserve"> </w:t>
      </w:r>
      <w:r w:rsidRPr="007A75C4">
        <w:rPr>
          <w:rFonts w:ascii="Arial" w:hAnsi="Arial" w:cs="Arial"/>
          <w:sz w:val="20"/>
          <w:szCs w:val="20"/>
        </w:rPr>
        <w:t>chiuse con transenne, segnaletica</w:t>
      </w:r>
      <w:r w:rsidRPr="007A75C4">
        <w:rPr>
          <w:rFonts w:ascii="Arial" w:hAnsi="Arial" w:cs="Arial"/>
          <w:spacing w:val="-1"/>
          <w:sz w:val="20"/>
          <w:szCs w:val="20"/>
        </w:rPr>
        <w:t xml:space="preserve"> </w:t>
      </w:r>
      <w:r w:rsidRPr="007A75C4">
        <w:rPr>
          <w:rFonts w:ascii="Arial" w:hAnsi="Arial" w:cs="Arial"/>
          <w:sz w:val="20"/>
          <w:szCs w:val="20"/>
        </w:rPr>
        <w:t>e controllate</w:t>
      </w:r>
      <w:r w:rsidRPr="007A75C4">
        <w:rPr>
          <w:rFonts w:ascii="Arial" w:hAnsi="Arial" w:cs="Arial"/>
          <w:spacing w:val="-3"/>
          <w:sz w:val="20"/>
          <w:szCs w:val="20"/>
        </w:rPr>
        <w:t xml:space="preserve"> </w:t>
      </w:r>
      <w:r w:rsidRPr="007A75C4">
        <w:rPr>
          <w:rFonts w:ascii="Arial" w:hAnsi="Arial" w:cs="Arial"/>
          <w:sz w:val="20"/>
          <w:szCs w:val="20"/>
        </w:rPr>
        <w:t>da Agenti</w:t>
      </w:r>
      <w:r w:rsidRPr="007A75C4">
        <w:rPr>
          <w:rFonts w:ascii="Arial" w:hAnsi="Arial" w:cs="Arial"/>
          <w:spacing w:val="-1"/>
          <w:sz w:val="20"/>
          <w:szCs w:val="20"/>
        </w:rPr>
        <w:t xml:space="preserve"> </w:t>
      </w:r>
      <w:r w:rsidRPr="007A75C4">
        <w:rPr>
          <w:rFonts w:ascii="Arial" w:hAnsi="Arial" w:cs="Arial"/>
          <w:sz w:val="20"/>
          <w:szCs w:val="20"/>
        </w:rPr>
        <w:t>delle</w:t>
      </w:r>
      <w:r w:rsidRPr="007A75C4">
        <w:rPr>
          <w:rFonts w:ascii="Arial" w:hAnsi="Arial" w:cs="Arial"/>
          <w:spacing w:val="2"/>
          <w:sz w:val="20"/>
          <w:szCs w:val="20"/>
        </w:rPr>
        <w:t xml:space="preserve"> </w:t>
      </w:r>
      <w:r w:rsidRPr="007A75C4">
        <w:rPr>
          <w:rFonts w:ascii="Arial" w:hAnsi="Arial" w:cs="Arial"/>
          <w:sz w:val="20"/>
          <w:szCs w:val="20"/>
        </w:rPr>
        <w:t>Forze</w:t>
      </w:r>
      <w:r w:rsidRPr="007A75C4">
        <w:rPr>
          <w:rFonts w:ascii="Arial" w:hAnsi="Arial" w:cs="Arial"/>
          <w:spacing w:val="-3"/>
          <w:sz w:val="20"/>
          <w:szCs w:val="20"/>
        </w:rPr>
        <w:t xml:space="preserve"> </w:t>
      </w:r>
      <w:r w:rsidRPr="007A75C4">
        <w:rPr>
          <w:rFonts w:ascii="Arial" w:hAnsi="Arial" w:cs="Arial"/>
          <w:sz w:val="20"/>
          <w:szCs w:val="20"/>
        </w:rPr>
        <w:t>dell’Ordine.</w:t>
      </w:r>
    </w:p>
    <w:p w:rsidR="00952E5B" w:rsidRPr="007A75C4" w:rsidRDefault="00952E5B" w:rsidP="000C0409">
      <w:pPr>
        <w:pStyle w:val="BodyText"/>
        <w:rPr>
          <w:rFonts w:ascii="Arial" w:hAnsi="Arial" w:cs="Arial"/>
          <w:sz w:val="20"/>
          <w:szCs w:val="20"/>
        </w:rPr>
      </w:pPr>
    </w:p>
    <w:p w:rsidR="00952E5B" w:rsidRPr="007A75C4" w:rsidRDefault="00952E5B" w:rsidP="000C0409">
      <w:pPr>
        <w:pStyle w:val="ListParagraph"/>
        <w:widowControl w:val="0"/>
        <w:numPr>
          <w:ilvl w:val="0"/>
          <w:numId w:val="6"/>
        </w:numPr>
        <w:tabs>
          <w:tab w:val="left" w:pos="673"/>
        </w:tabs>
        <w:suppressAutoHyphens w:val="0"/>
        <w:autoSpaceDE w:val="0"/>
        <w:autoSpaceDN w:val="0"/>
        <w:spacing w:before="92"/>
        <w:contextualSpacing w:val="0"/>
        <w:rPr>
          <w:rFonts w:ascii="Arial" w:hAnsi="Arial" w:cs="Arial"/>
          <w:sz w:val="20"/>
          <w:szCs w:val="20"/>
          <w:u w:val="single"/>
        </w:rPr>
      </w:pPr>
      <w:r w:rsidRPr="007A75C4">
        <w:rPr>
          <w:rFonts w:ascii="Arial" w:hAnsi="Arial" w:cs="Arial"/>
          <w:sz w:val="20"/>
          <w:szCs w:val="20"/>
          <w:u w:val="single"/>
        </w:rPr>
        <w:t>POSTI MEDICI AVANZATI (P.M.A.)</w:t>
      </w:r>
    </w:p>
    <w:p w:rsidR="00952E5B" w:rsidRPr="007A75C4" w:rsidRDefault="00952E5B" w:rsidP="000C0409">
      <w:pPr>
        <w:pStyle w:val="BodyText"/>
        <w:spacing w:before="2"/>
        <w:rPr>
          <w:rFonts w:ascii="Arial" w:hAnsi="Arial" w:cs="Arial"/>
          <w:sz w:val="20"/>
          <w:szCs w:val="20"/>
        </w:rPr>
      </w:pPr>
    </w:p>
    <w:p w:rsidR="00952E5B" w:rsidRPr="007A75C4" w:rsidRDefault="00952E5B" w:rsidP="000C0409">
      <w:pPr>
        <w:pStyle w:val="BodyText"/>
        <w:spacing w:before="90"/>
        <w:ind w:left="312" w:right="591"/>
        <w:rPr>
          <w:rFonts w:ascii="Arial" w:hAnsi="Arial" w:cs="Arial"/>
          <w:sz w:val="20"/>
          <w:szCs w:val="20"/>
        </w:rPr>
        <w:sectPr w:rsidR="00952E5B" w:rsidRPr="007A75C4" w:rsidSect="00554F9A">
          <w:pgSz w:w="11910" w:h="16840"/>
          <w:pgMar w:top="1134" w:right="862" w:bottom="1418" w:left="822" w:header="284" w:footer="743" w:gutter="0"/>
          <w:cols w:space="720"/>
          <w:rtlGutter/>
          <w:docGrid w:linePitch="326"/>
        </w:sectPr>
      </w:pPr>
      <w:r w:rsidRPr="007A75C4">
        <w:rPr>
          <w:rFonts w:ascii="Arial" w:hAnsi="Arial" w:cs="Arial"/>
          <w:sz w:val="20"/>
          <w:szCs w:val="20"/>
        </w:rPr>
        <w:t>Allo</w:t>
      </w:r>
      <w:r w:rsidRPr="007A75C4">
        <w:rPr>
          <w:rFonts w:ascii="Arial" w:hAnsi="Arial" w:cs="Arial"/>
          <w:spacing w:val="56"/>
          <w:sz w:val="20"/>
          <w:szCs w:val="20"/>
        </w:rPr>
        <w:t xml:space="preserve"> </w:t>
      </w:r>
      <w:r w:rsidRPr="007A75C4">
        <w:rPr>
          <w:rFonts w:ascii="Arial" w:hAnsi="Arial" w:cs="Arial"/>
          <w:sz w:val="20"/>
          <w:szCs w:val="20"/>
        </w:rPr>
        <w:t>scopo</w:t>
      </w:r>
      <w:r w:rsidRPr="007A75C4">
        <w:rPr>
          <w:rFonts w:ascii="Arial" w:hAnsi="Arial" w:cs="Arial"/>
          <w:spacing w:val="56"/>
          <w:sz w:val="20"/>
          <w:szCs w:val="20"/>
        </w:rPr>
        <w:t xml:space="preserve"> </w:t>
      </w:r>
      <w:r w:rsidRPr="007A75C4">
        <w:rPr>
          <w:rFonts w:ascii="Arial" w:hAnsi="Arial" w:cs="Arial"/>
          <w:sz w:val="20"/>
          <w:szCs w:val="20"/>
        </w:rPr>
        <w:t>di</w:t>
      </w:r>
      <w:r w:rsidRPr="007A75C4">
        <w:rPr>
          <w:rFonts w:ascii="Arial" w:hAnsi="Arial" w:cs="Arial"/>
          <w:spacing w:val="57"/>
          <w:sz w:val="20"/>
          <w:szCs w:val="20"/>
        </w:rPr>
        <w:t xml:space="preserve"> </w:t>
      </w:r>
      <w:r w:rsidRPr="007A75C4">
        <w:rPr>
          <w:rFonts w:ascii="Arial" w:hAnsi="Arial" w:cs="Arial"/>
          <w:sz w:val="20"/>
          <w:szCs w:val="20"/>
        </w:rPr>
        <w:t>assicurare</w:t>
      </w:r>
      <w:r w:rsidRPr="007A75C4">
        <w:rPr>
          <w:rFonts w:ascii="Arial" w:hAnsi="Arial" w:cs="Arial"/>
          <w:spacing w:val="56"/>
          <w:sz w:val="20"/>
          <w:szCs w:val="20"/>
        </w:rPr>
        <w:t xml:space="preserve"> </w:t>
      </w:r>
      <w:r w:rsidRPr="007A75C4">
        <w:rPr>
          <w:rFonts w:ascii="Arial" w:hAnsi="Arial" w:cs="Arial"/>
          <w:sz w:val="20"/>
          <w:szCs w:val="20"/>
        </w:rPr>
        <w:t>l’assistenza</w:t>
      </w:r>
      <w:r w:rsidRPr="007A75C4">
        <w:rPr>
          <w:rFonts w:ascii="Arial" w:hAnsi="Arial" w:cs="Arial"/>
          <w:spacing w:val="54"/>
          <w:sz w:val="20"/>
          <w:szCs w:val="20"/>
        </w:rPr>
        <w:t xml:space="preserve"> </w:t>
      </w:r>
      <w:r w:rsidRPr="007A75C4">
        <w:rPr>
          <w:rFonts w:ascii="Arial" w:hAnsi="Arial" w:cs="Arial"/>
          <w:sz w:val="20"/>
          <w:szCs w:val="20"/>
        </w:rPr>
        <w:t>sanitaria  alla</w:t>
      </w:r>
      <w:r w:rsidRPr="007A75C4">
        <w:rPr>
          <w:rFonts w:ascii="Arial" w:hAnsi="Arial" w:cs="Arial"/>
          <w:spacing w:val="56"/>
          <w:sz w:val="20"/>
          <w:szCs w:val="20"/>
        </w:rPr>
        <w:t xml:space="preserve"> </w:t>
      </w:r>
      <w:r w:rsidRPr="007A75C4">
        <w:rPr>
          <w:rFonts w:ascii="Arial" w:hAnsi="Arial" w:cs="Arial"/>
          <w:sz w:val="20"/>
          <w:szCs w:val="20"/>
        </w:rPr>
        <w:t>popolazione</w:t>
      </w:r>
      <w:r w:rsidRPr="007A75C4">
        <w:rPr>
          <w:rFonts w:ascii="Arial" w:hAnsi="Arial" w:cs="Arial"/>
          <w:spacing w:val="56"/>
          <w:sz w:val="20"/>
          <w:szCs w:val="20"/>
        </w:rPr>
        <w:t xml:space="preserve"> </w:t>
      </w:r>
      <w:r w:rsidRPr="007A75C4">
        <w:rPr>
          <w:rFonts w:ascii="Arial" w:hAnsi="Arial" w:cs="Arial"/>
          <w:sz w:val="20"/>
          <w:szCs w:val="20"/>
        </w:rPr>
        <w:t>evacuata,</w:t>
      </w:r>
      <w:r w:rsidRPr="007A75C4">
        <w:rPr>
          <w:rFonts w:ascii="Arial" w:hAnsi="Arial" w:cs="Arial"/>
          <w:spacing w:val="57"/>
          <w:sz w:val="20"/>
          <w:szCs w:val="20"/>
        </w:rPr>
        <w:t xml:space="preserve"> </w:t>
      </w:r>
      <w:r w:rsidRPr="007A75C4">
        <w:rPr>
          <w:rFonts w:ascii="Arial" w:hAnsi="Arial" w:cs="Arial"/>
          <w:sz w:val="20"/>
          <w:szCs w:val="20"/>
        </w:rPr>
        <w:t>sono</w:t>
      </w:r>
      <w:r w:rsidRPr="007A75C4">
        <w:rPr>
          <w:rFonts w:ascii="Arial" w:hAnsi="Arial" w:cs="Arial"/>
          <w:spacing w:val="56"/>
          <w:sz w:val="20"/>
          <w:szCs w:val="20"/>
        </w:rPr>
        <w:t xml:space="preserve"> </w:t>
      </w:r>
      <w:r w:rsidRPr="007A75C4">
        <w:rPr>
          <w:rFonts w:ascii="Arial" w:hAnsi="Arial" w:cs="Arial"/>
          <w:sz w:val="20"/>
          <w:szCs w:val="20"/>
        </w:rPr>
        <w:t>stati</w:t>
      </w:r>
      <w:r w:rsidRPr="007A75C4">
        <w:rPr>
          <w:rFonts w:ascii="Arial" w:hAnsi="Arial" w:cs="Arial"/>
          <w:spacing w:val="56"/>
          <w:sz w:val="20"/>
          <w:szCs w:val="20"/>
        </w:rPr>
        <w:t xml:space="preserve"> </w:t>
      </w:r>
      <w:r w:rsidRPr="007A75C4">
        <w:rPr>
          <w:rFonts w:ascii="Arial" w:hAnsi="Arial" w:cs="Arial"/>
          <w:sz w:val="20"/>
          <w:szCs w:val="20"/>
        </w:rPr>
        <w:t>previsti</w:t>
      </w:r>
      <w:r w:rsidRPr="007A75C4">
        <w:rPr>
          <w:rFonts w:ascii="Arial" w:hAnsi="Arial" w:cs="Arial"/>
          <w:spacing w:val="57"/>
          <w:sz w:val="20"/>
          <w:szCs w:val="20"/>
        </w:rPr>
        <w:t xml:space="preserve"> </w:t>
      </w:r>
      <w:r w:rsidRPr="007A75C4">
        <w:rPr>
          <w:rFonts w:ascii="Arial" w:hAnsi="Arial" w:cs="Arial"/>
          <w:sz w:val="20"/>
          <w:szCs w:val="20"/>
        </w:rPr>
        <w:t>in</w:t>
      </w:r>
      <w:r w:rsidRPr="007A75C4">
        <w:rPr>
          <w:rFonts w:ascii="Arial" w:hAnsi="Arial" w:cs="Arial"/>
          <w:spacing w:val="-57"/>
          <w:sz w:val="20"/>
          <w:szCs w:val="20"/>
        </w:rPr>
        <w:t xml:space="preserve"> </w:t>
      </w:r>
      <w:r w:rsidRPr="007A75C4">
        <w:rPr>
          <w:rFonts w:ascii="Arial" w:hAnsi="Arial" w:cs="Arial"/>
          <w:sz w:val="20"/>
          <w:szCs w:val="20"/>
        </w:rPr>
        <w:t>coordinamento</w:t>
      </w:r>
      <w:r w:rsidRPr="007A75C4">
        <w:rPr>
          <w:rFonts w:ascii="Arial" w:hAnsi="Arial" w:cs="Arial"/>
          <w:spacing w:val="-1"/>
          <w:sz w:val="20"/>
          <w:szCs w:val="20"/>
        </w:rPr>
        <w:t xml:space="preserve"> </w:t>
      </w:r>
      <w:r w:rsidRPr="007A75C4">
        <w:rPr>
          <w:rFonts w:ascii="Arial" w:hAnsi="Arial" w:cs="Arial"/>
          <w:sz w:val="20"/>
          <w:szCs w:val="20"/>
        </w:rPr>
        <w:t>con l’A.S.L.</w:t>
      </w:r>
      <w:r w:rsidRPr="007A75C4">
        <w:rPr>
          <w:rFonts w:ascii="Arial" w:hAnsi="Arial" w:cs="Arial"/>
          <w:spacing w:val="-1"/>
          <w:sz w:val="20"/>
          <w:szCs w:val="20"/>
        </w:rPr>
        <w:t xml:space="preserve"> </w:t>
      </w:r>
      <w:r w:rsidRPr="007A75C4">
        <w:rPr>
          <w:rFonts w:ascii="Arial" w:hAnsi="Arial" w:cs="Arial"/>
          <w:sz w:val="20"/>
          <w:szCs w:val="20"/>
        </w:rPr>
        <w:t>Posti</w:t>
      </w:r>
      <w:r w:rsidRPr="007A75C4">
        <w:rPr>
          <w:rFonts w:ascii="Arial" w:hAnsi="Arial" w:cs="Arial"/>
          <w:spacing w:val="2"/>
          <w:sz w:val="20"/>
          <w:szCs w:val="20"/>
        </w:rPr>
        <w:t xml:space="preserve"> </w:t>
      </w:r>
      <w:r w:rsidRPr="007A75C4">
        <w:rPr>
          <w:rFonts w:ascii="Arial" w:hAnsi="Arial" w:cs="Arial"/>
          <w:sz w:val="20"/>
          <w:szCs w:val="20"/>
        </w:rPr>
        <w:t>Medici Avanzati</w:t>
      </w:r>
      <w:r w:rsidRPr="007A75C4">
        <w:rPr>
          <w:rFonts w:ascii="Arial" w:hAnsi="Arial" w:cs="Arial"/>
          <w:spacing w:val="-1"/>
          <w:sz w:val="20"/>
          <w:szCs w:val="20"/>
        </w:rPr>
        <w:t xml:space="preserve"> </w:t>
      </w:r>
      <w:r w:rsidRPr="007A75C4">
        <w:rPr>
          <w:rFonts w:ascii="Arial" w:hAnsi="Arial" w:cs="Arial"/>
          <w:sz w:val="20"/>
          <w:szCs w:val="20"/>
        </w:rPr>
        <w:t>in collaborazione con</w:t>
      </w:r>
      <w:r w:rsidRPr="007A75C4">
        <w:rPr>
          <w:rFonts w:ascii="Arial" w:hAnsi="Arial" w:cs="Arial"/>
          <w:spacing w:val="-1"/>
          <w:sz w:val="20"/>
          <w:szCs w:val="20"/>
        </w:rPr>
        <w:t xml:space="preserve"> </w:t>
      </w:r>
      <w:r w:rsidRPr="007A75C4">
        <w:rPr>
          <w:rFonts w:ascii="Arial" w:hAnsi="Arial" w:cs="Arial"/>
          <w:sz w:val="20"/>
          <w:szCs w:val="20"/>
        </w:rPr>
        <w:t>il</w:t>
      </w:r>
      <w:r w:rsidRPr="007A75C4">
        <w:rPr>
          <w:rFonts w:ascii="Arial" w:hAnsi="Arial" w:cs="Arial"/>
          <w:spacing w:val="2"/>
          <w:sz w:val="20"/>
          <w:szCs w:val="20"/>
        </w:rPr>
        <w:t xml:space="preserve"> </w:t>
      </w:r>
      <w:r w:rsidRPr="007A75C4">
        <w:rPr>
          <w:rFonts w:ascii="Arial" w:hAnsi="Arial" w:cs="Arial"/>
          <w:sz w:val="20"/>
          <w:szCs w:val="20"/>
        </w:rPr>
        <w:t>servizio</w:t>
      </w:r>
      <w:r w:rsidRPr="007A75C4">
        <w:rPr>
          <w:rFonts w:ascii="Arial" w:hAnsi="Arial" w:cs="Arial"/>
          <w:spacing w:val="-1"/>
          <w:sz w:val="20"/>
          <w:szCs w:val="20"/>
        </w:rPr>
        <w:t xml:space="preserve"> </w:t>
      </w:r>
      <w:r w:rsidRPr="007A75C4">
        <w:rPr>
          <w:rFonts w:ascii="Arial" w:hAnsi="Arial" w:cs="Arial"/>
          <w:sz w:val="20"/>
          <w:szCs w:val="20"/>
        </w:rPr>
        <w:t>118.</w:t>
      </w:r>
    </w:p>
    <w:p w:rsidR="00952E5B" w:rsidRPr="007A75C4" w:rsidRDefault="00952E5B" w:rsidP="000C0409">
      <w:pPr>
        <w:pStyle w:val="ListParagraph"/>
        <w:widowControl w:val="0"/>
        <w:numPr>
          <w:ilvl w:val="0"/>
          <w:numId w:val="6"/>
        </w:numPr>
        <w:tabs>
          <w:tab w:val="left" w:pos="673"/>
        </w:tabs>
        <w:suppressAutoHyphens w:val="0"/>
        <w:autoSpaceDE w:val="0"/>
        <w:autoSpaceDN w:val="0"/>
        <w:spacing w:before="92"/>
        <w:contextualSpacing w:val="0"/>
        <w:rPr>
          <w:rFonts w:ascii="Arial" w:hAnsi="Arial" w:cs="Arial"/>
          <w:sz w:val="20"/>
          <w:szCs w:val="20"/>
          <w:u w:val="single"/>
        </w:rPr>
      </w:pPr>
      <w:r w:rsidRPr="007A75C4">
        <w:rPr>
          <w:rFonts w:ascii="Arial" w:hAnsi="Arial" w:cs="Arial"/>
          <w:sz w:val="20"/>
          <w:szCs w:val="20"/>
          <w:u w:val="single"/>
        </w:rPr>
        <w:t>PRESIDI OPERATORI RADIO</w:t>
      </w:r>
    </w:p>
    <w:p w:rsidR="00952E5B" w:rsidRPr="007A75C4" w:rsidRDefault="00952E5B" w:rsidP="000C0409">
      <w:pPr>
        <w:pStyle w:val="BodyText"/>
        <w:spacing w:before="2"/>
        <w:rPr>
          <w:rFonts w:ascii="Arial" w:hAnsi="Arial" w:cs="Arial"/>
          <w:sz w:val="20"/>
          <w:szCs w:val="20"/>
        </w:rPr>
      </w:pPr>
    </w:p>
    <w:p w:rsidR="00952E5B" w:rsidRPr="007A75C4" w:rsidRDefault="00952E5B" w:rsidP="000C0409">
      <w:pPr>
        <w:pStyle w:val="BodyText"/>
        <w:spacing w:before="90"/>
        <w:ind w:left="312"/>
        <w:jc w:val="both"/>
        <w:rPr>
          <w:rFonts w:ascii="Arial" w:hAnsi="Arial" w:cs="Arial"/>
          <w:sz w:val="20"/>
          <w:szCs w:val="20"/>
        </w:rPr>
      </w:pPr>
      <w:r w:rsidRPr="007A75C4">
        <w:rPr>
          <w:rFonts w:ascii="Arial" w:hAnsi="Arial" w:cs="Arial"/>
          <w:sz w:val="20"/>
          <w:szCs w:val="20"/>
        </w:rPr>
        <w:t>Allo</w:t>
      </w:r>
      <w:r w:rsidRPr="007A75C4">
        <w:rPr>
          <w:rFonts w:ascii="Arial" w:hAnsi="Arial" w:cs="Arial"/>
          <w:spacing w:val="1"/>
          <w:sz w:val="20"/>
          <w:szCs w:val="20"/>
        </w:rPr>
        <w:t xml:space="preserve"> </w:t>
      </w:r>
      <w:r w:rsidRPr="007A75C4">
        <w:rPr>
          <w:rFonts w:ascii="Arial" w:hAnsi="Arial" w:cs="Arial"/>
          <w:sz w:val="20"/>
          <w:szCs w:val="20"/>
        </w:rPr>
        <w:t>scopo</w:t>
      </w:r>
      <w:r w:rsidRPr="007A75C4">
        <w:rPr>
          <w:rFonts w:ascii="Arial" w:hAnsi="Arial" w:cs="Arial"/>
          <w:spacing w:val="1"/>
          <w:sz w:val="20"/>
          <w:szCs w:val="20"/>
        </w:rPr>
        <w:t xml:space="preserve"> </w:t>
      </w:r>
      <w:r w:rsidRPr="007A75C4">
        <w:rPr>
          <w:rFonts w:ascii="Arial" w:hAnsi="Arial" w:cs="Arial"/>
          <w:sz w:val="20"/>
          <w:szCs w:val="20"/>
        </w:rPr>
        <w:t>di</w:t>
      </w:r>
      <w:r w:rsidRPr="007A75C4">
        <w:rPr>
          <w:rFonts w:ascii="Arial" w:hAnsi="Arial" w:cs="Arial"/>
          <w:spacing w:val="1"/>
          <w:sz w:val="20"/>
          <w:szCs w:val="20"/>
        </w:rPr>
        <w:t xml:space="preserve"> </w:t>
      </w:r>
      <w:r w:rsidRPr="007A75C4">
        <w:rPr>
          <w:rFonts w:ascii="Arial" w:hAnsi="Arial" w:cs="Arial"/>
          <w:sz w:val="20"/>
          <w:szCs w:val="20"/>
        </w:rPr>
        <w:t>assicurare</w:t>
      </w:r>
      <w:r w:rsidRPr="007A75C4">
        <w:rPr>
          <w:rFonts w:ascii="Arial" w:hAnsi="Arial" w:cs="Arial"/>
          <w:spacing w:val="1"/>
          <w:sz w:val="20"/>
          <w:szCs w:val="20"/>
        </w:rPr>
        <w:t xml:space="preserve"> </w:t>
      </w:r>
      <w:r w:rsidRPr="007A75C4">
        <w:rPr>
          <w:rFonts w:ascii="Arial" w:hAnsi="Arial" w:cs="Arial"/>
          <w:sz w:val="20"/>
          <w:szCs w:val="20"/>
        </w:rPr>
        <w:t>una</w:t>
      </w:r>
      <w:r w:rsidRPr="007A75C4">
        <w:rPr>
          <w:rFonts w:ascii="Arial" w:hAnsi="Arial" w:cs="Arial"/>
          <w:spacing w:val="1"/>
          <w:sz w:val="20"/>
          <w:szCs w:val="20"/>
        </w:rPr>
        <w:t xml:space="preserve"> </w:t>
      </w:r>
      <w:r w:rsidRPr="007A75C4">
        <w:rPr>
          <w:rFonts w:ascii="Arial" w:hAnsi="Arial" w:cs="Arial"/>
          <w:sz w:val="20"/>
          <w:szCs w:val="20"/>
        </w:rPr>
        <w:t>comunicazione continua e</w:t>
      </w:r>
      <w:r w:rsidRPr="007A75C4">
        <w:rPr>
          <w:rFonts w:ascii="Arial" w:hAnsi="Arial" w:cs="Arial"/>
          <w:spacing w:val="1"/>
          <w:sz w:val="20"/>
          <w:szCs w:val="20"/>
        </w:rPr>
        <w:t xml:space="preserve"> </w:t>
      </w:r>
      <w:r w:rsidRPr="007A75C4">
        <w:rPr>
          <w:rFonts w:ascii="Arial" w:hAnsi="Arial" w:cs="Arial"/>
          <w:sz w:val="20"/>
          <w:szCs w:val="20"/>
        </w:rPr>
        <w:t>costante</w:t>
      </w:r>
      <w:r w:rsidRPr="007A75C4">
        <w:rPr>
          <w:rFonts w:ascii="Arial" w:hAnsi="Arial" w:cs="Arial"/>
          <w:spacing w:val="1"/>
          <w:sz w:val="20"/>
          <w:szCs w:val="20"/>
        </w:rPr>
        <w:t xml:space="preserve"> </w:t>
      </w:r>
      <w:r w:rsidRPr="007A75C4">
        <w:rPr>
          <w:rFonts w:ascii="Arial" w:hAnsi="Arial" w:cs="Arial"/>
          <w:sz w:val="20"/>
          <w:szCs w:val="20"/>
        </w:rPr>
        <w:t>da</w:t>
      </w:r>
      <w:r w:rsidRPr="007A75C4">
        <w:rPr>
          <w:rFonts w:ascii="Arial" w:hAnsi="Arial" w:cs="Arial"/>
          <w:spacing w:val="1"/>
          <w:sz w:val="20"/>
          <w:szCs w:val="20"/>
        </w:rPr>
        <w:t xml:space="preserve"> </w:t>
      </w:r>
      <w:r w:rsidRPr="007A75C4">
        <w:rPr>
          <w:rFonts w:ascii="Arial" w:hAnsi="Arial" w:cs="Arial"/>
          <w:sz w:val="20"/>
          <w:szCs w:val="20"/>
        </w:rPr>
        <w:t>e</w:t>
      </w:r>
      <w:r w:rsidRPr="007A75C4">
        <w:rPr>
          <w:rFonts w:ascii="Arial" w:hAnsi="Arial" w:cs="Arial"/>
          <w:spacing w:val="1"/>
          <w:sz w:val="20"/>
          <w:szCs w:val="20"/>
        </w:rPr>
        <w:t xml:space="preserve"> </w:t>
      </w:r>
      <w:r w:rsidRPr="007A75C4">
        <w:rPr>
          <w:rFonts w:ascii="Arial" w:hAnsi="Arial" w:cs="Arial"/>
          <w:sz w:val="20"/>
          <w:szCs w:val="20"/>
        </w:rPr>
        <w:t>per il</w:t>
      </w:r>
      <w:r w:rsidRPr="007A75C4">
        <w:rPr>
          <w:rFonts w:ascii="Arial" w:hAnsi="Arial" w:cs="Arial"/>
          <w:spacing w:val="1"/>
          <w:sz w:val="20"/>
          <w:szCs w:val="20"/>
        </w:rPr>
        <w:t xml:space="preserve"> </w:t>
      </w:r>
      <w:r w:rsidRPr="007A75C4">
        <w:rPr>
          <w:rFonts w:ascii="Arial" w:hAnsi="Arial" w:cs="Arial"/>
          <w:sz w:val="20"/>
          <w:szCs w:val="20"/>
        </w:rPr>
        <w:t>C.O.C.,</w:t>
      </w:r>
      <w:r w:rsidRPr="007A75C4">
        <w:rPr>
          <w:rFonts w:ascii="Arial" w:hAnsi="Arial" w:cs="Arial"/>
          <w:spacing w:val="1"/>
          <w:sz w:val="20"/>
          <w:szCs w:val="20"/>
        </w:rPr>
        <w:t xml:space="preserve"> </w:t>
      </w:r>
      <w:r w:rsidRPr="007A75C4">
        <w:rPr>
          <w:rFonts w:ascii="Arial" w:hAnsi="Arial" w:cs="Arial"/>
          <w:sz w:val="20"/>
          <w:szCs w:val="20"/>
        </w:rPr>
        <w:t>sono</w:t>
      </w:r>
      <w:r w:rsidRPr="007A75C4">
        <w:rPr>
          <w:rFonts w:ascii="Arial" w:hAnsi="Arial" w:cs="Arial"/>
          <w:spacing w:val="60"/>
          <w:sz w:val="20"/>
          <w:szCs w:val="20"/>
        </w:rPr>
        <w:t xml:space="preserve"> </w:t>
      </w:r>
      <w:r w:rsidRPr="007A75C4">
        <w:rPr>
          <w:rFonts w:ascii="Arial" w:hAnsi="Arial" w:cs="Arial"/>
          <w:sz w:val="20"/>
          <w:szCs w:val="20"/>
        </w:rPr>
        <w:t>stati</w:t>
      </w:r>
      <w:r w:rsidRPr="007A75C4">
        <w:rPr>
          <w:rFonts w:ascii="Arial" w:hAnsi="Arial" w:cs="Arial"/>
          <w:spacing w:val="-57"/>
          <w:sz w:val="20"/>
          <w:szCs w:val="20"/>
        </w:rPr>
        <w:t xml:space="preserve"> </w:t>
      </w:r>
      <w:r w:rsidRPr="007A75C4">
        <w:rPr>
          <w:rFonts w:ascii="Arial" w:hAnsi="Arial" w:cs="Arial"/>
          <w:sz w:val="20"/>
          <w:szCs w:val="20"/>
        </w:rPr>
        <w:t>previsti</w:t>
      </w:r>
      <w:r w:rsidRPr="007A75C4">
        <w:rPr>
          <w:rFonts w:ascii="Arial" w:hAnsi="Arial" w:cs="Arial"/>
          <w:spacing w:val="-1"/>
          <w:sz w:val="20"/>
          <w:szCs w:val="20"/>
        </w:rPr>
        <w:t xml:space="preserve"> </w:t>
      </w:r>
      <w:r w:rsidRPr="007A75C4">
        <w:rPr>
          <w:rFonts w:ascii="Arial" w:hAnsi="Arial" w:cs="Arial"/>
          <w:sz w:val="20"/>
          <w:szCs w:val="20"/>
        </w:rPr>
        <w:t>presidi</w:t>
      </w:r>
      <w:r w:rsidRPr="007A75C4">
        <w:rPr>
          <w:rFonts w:ascii="Arial" w:hAnsi="Arial" w:cs="Arial"/>
          <w:spacing w:val="1"/>
          <w:sz w:val="20"/>
          <w:szCs w:val="20"/>
        </w:rPr>
        <w:t xml:space="preserve"> </w:t>
      </w:r>
      <w:r w:rsidRPr="007A75C4">
        <w:rPr>
          <w:rFonts w:ascii="Arial" w:hAnsi="Arial" w:cs="Arial"/>
          <w:sz w:val="20"/>
          <w:szCs w:val="20"/>
        </w:rPr>
        <w:t>di operatori</w:t>
      </w:r>
      <w:r w:rsidRPr="007A75C4">
        <w:rPr>
          <w:rFonts w:ascii="Arial" w:hAnsi="Arial" w:cs="Arial"/>
          <w:spacing w:val="-1"/>
          <w:sz w:val="20"/>
          <w:szCs w:val="20"/>
        </w:rPr>
        <w:t xml:space="preserve"> </w:t>
      </w:r>
      <w:r w:rsidRPr="007A75C4">
        <w:rPr>
          <w:rFonts w:ascii="Arial" w:hAnsi="Arial" w:cs="Arial"/>
          <w:sz w:val="20"/>
          <w:szCs w:val="20"/>
        </w:rPr>
        <w:t>radio</w:t>
      </w:r>
      <w:r w:rsidRPr="007A75C4">
        <w:rPr>
          <w:rFonts w:ascii="Arial" w:hAnsi="Arial" w:cs="Arial"/>
          <w:spacing w:val="1"/>
          <w:sz w:val="20"/>
          <w:szCs w:val="20"/>
        </w:rPr>
        <w:t xml:space="preserve"> </w:t>
      </w:r>
      <w:r w:rsidRPr="007A75C4">
        <w:rPr>
          <w:rFonts w:ascii="Arial" w:hAnsi="Arial" w:cs="Arial"/>
          <w:sz w:val="20"/>
          <w:szCs w:val="20"/>
        </w:rPr>
        <w:t>volontari</w:t>
      </w:r>
      <w:r w:rsidRPr="007A75C4">
        <w:rPr>
          <w:rFonts w:ascii="Arial" w:hAnsi="Arial" w:cs="Arial"/>
          <w:spacing w:val="-2"/>
          <w:sz w:val="20"/>
          <w:szCs w:val="20"/>
        </w:rPr>
        <w:t xml:space="preserve"> </w:t>
      </w:r>
      <w:r w:rsidRPr="007A75C4">
        <w:rPr>
          <w:rFonts w:ascii="Arial" w:hAnsi="Arial" w:cs="Arial"/>
          <w:sz w:val="20"/>
          <w:szCs w:val="20"/>
        </w:rPr>
        <w:t>presso</w:t>
      </w:r>
      <w:r w:rsidRPr="007A75C4">
        <w:rPr>
          <w:rFonts w:ascii="Arial" w:hAnsi="Arial" w:cs="Arial"/>
          <w:spacing w:val="1"/>
          <w:sz w:val="20"/>
          <w:szCs w:val="20"/>
        </w:rPr>
        <w:t xml:space="preserve"> </w:t>
      </w:r>
      <w:r w:rsidRPr="007A75C4">
        <w:rPr>
          <w:rFonts w:ascii="Arial" w:hAnsi="Arial" w:cs="Arial"/>
          <w:sz w:val="20"/>
          <w:szCs w:val="20"/>
        </w:rPr>
        <w:t>ogni</w:t>
      </w:r>
      <w:r w:rsidRPr="007A75C4">
        <w:rPr>
          <w:rFonts w:ascii="Arial" w:hAnsi="Arial" w:cs="Arial"/>
          <w:spacing w:val="-1"/>
          <w:sz w:val="20"/>
          <w:szCs w:val="20"/>
        </w:rPr>
        <w:t xml:space="preserve"> </w:t>
      </w:r>
      <w:r w:rsidRPr="007A75C4">
        <w:rPr>
          <w:rFonts w:ascii="Arial" w:hAnsi="Arial" w:cs="Arial"/>
          <w:sz w:val="20"/>
          <w:szCs w:val="20"/>
        </w:rPr>
        <w:t>area</w:t>
      </w:r>
      <w:r w:rsidRPr="007A75C4">
        <w:rPr>
          <w:rFonts w:ascii="Arial" w:hAnsi="Arial" w:cs="Arial"/>
          <w:spacing w:val="-4"/>
          <w:sz w:val="20"/>
          <w:szCs w:val="20"/>
        </w:rPr>
        <w:t xml:space="preserve"> </w:t>
      </w:r>
      <w:r w:rsidRPr="007A75C4">
        <w:rPr>
          <w:rFonts w:ascii="Arial" w:hAnsi="Arial" w:cs="Arial"/>
          <w:sz w:val="20"/>
          <w:szCs w:val="20"/>
        </w:rPr>
        <w:t>di</w:t>
      </w:r>
      <w:r w:rsidRPr="007A75C4">
        <w:rPr>
          <w:rFonts w:ascii="Arial" w:hAnsi="Arial" w:cs="Arial"/>
          <w:spacing w:val="1"/>
          <w:sz w:val="20"/>
          <w:szCs w:val="20"/>
        </w:rPr>
        <w:t xml:space="preserve"> </w:t>
      </w:r>
      <w:r w:rsidRPr="007A75C4">
        <w:rPr>
          <w:rFonts w:ascii="Arial" w:hAnsi="Arial" w:cs="Arial"/>
          <w:sz w:val="20"/>
          <w:szCs w:val="20"/>
        </w:rPr>
        <w:t>attesa, area</w:t>
      </w:r>
      <w:r w:rsidRPr="007A75C4">
        <w:rPr>
          <w:rFonts w:ascii="Arial" w:hAnsi="Arial" w:cs="Arial"/>
          <w:spacing w:val="-1"/>
          <w:sz w:val="20"/>
          <w:szCs w:val="20"/>
        </w:rPr>
        <w:t xml:space="preserve"> </w:t>
      </w:r>
      <w:r w:rsidRPr="007A75C4">
        <w:rPr>
          <w:rFonts w:ascii="Arial" w:hAnsi="Arial" w:cs="Arial"/>
          <w:sz w:val="20"/>
          <w:szCs w:val="20"/>
        </w:rPr>
        <w:t>di</w:t>
      </w:r>
      <w:r w:rsidRPr="007A75C4">
        <w:rPr>
          <w:rFonts w:ascii="Arial" w:hAnsi="Arial" w:cs="Arial"/>
          <w:spacing w:val="-1"/>
          <w:sz w:val="20"/>
          <w:szCs w:val="20"/>
        </w:rPr>
        <w:t xml:space="preserve"> </w:t>
      </w:r>
      <w:r w:rsidRPr="007A75C4">
        <w:rPr>
          <w:rFonts w:ascii="Arial" w:hAnsi="Arial" w:cs="Arial"/>
          <w:sz w:val="20"/>
          <w:szCs w:val="20"/>
        </w:rPr>
        <w:t>ricovero, P.M.A.;</w:t>
      </w:r>
    </w:p>
    <w:p w:rsidR="00952E5B" w:rsidRPr="007A75C4" w:rsidRDefault="00952E5B" w:rsidP="000C0409">
      <w:pPr>
        <w:pStyle w:val="BodyText"/>
        <w:ind w:left="312"/>
        <w:jc w:val="both"/>
        <w:rPr>
          <w:rFonts w:ascii="Arial" w:hAnsi="Arial" w:cs="Arial"/>
          <w:sz w:val="20"/>
          <w:szCs w:val="20"/>
        </w:rPr>
      </w:pPr>
      <w:r w:rsidRPr="007A75C4">
        <w:rPr>
          <w:rFonts w:ascii="Arial" w:hAnsi="Arial" w:cs="Arial"/>
          <w:sz w:val="20"/>
          <w:szCs w:val="20"/>
        </w:rPr>
        <w:t>il Responsabile della funzione di riferimento, di concerto con i responsabili delle società erogatrici</w:t>
      </w:r>
      <w:r w:rsidRPr="007A75C4">
        <w:rPr>
          <w:rFonts w:ascii="Arial" w:hAnsi="Arial" w:cs="Arial"/>
          <w:spacing w:val="1"/>
          <w:sz w:val="20"/>
          <w:szCs w:val="20"/>
        </w:rPr>
        <w:t xml:space="preserve"> </w:t>
      </w:r>
      <w:r w:rsidRPr="007A75C4">
        <w:rPr>
          <w:rFonts w:ascii="Arial" w:hAnsi="Arial" w:cs="Arial"/>
          <w:sz w:val="20"/>
          <w:szCs w:val="20"/>
        </w:rPr>
        <w:t>dei</w:t>
      </w:r>
      <w:r w:rsidRPr="007A75C4">
        <w:rPr>
          <w:rFonts w:ascii="Arial" w:hAnsi="Arial" w:cs="Arial"/>
          <w:spacing w:val="1"/>
          <w:sz w:val="20"/>
          <w:szCs w:val="20"/>
        </w:rPr>
        <w:t xml:space="preserve"> </w:t>
      </w:r>
      <w:r w:rsidRPr="007A75C4">
        <w:rPr>
          <w:rFonts w:ascii="Arial" w:hAnsi="Arial" w:cs="Arial"/>
          <w:sz w:val="20"/>
          <w:szCs w:val="20"/>
        </w:rPr>
        <w:t>servizi</w:t>
      </w:r>
      <w:r w:rsidRPr="007A75C4">
        <w:rPr>
          <w:rFonts w:ascii="Arial" w:hAnsi="Arial" w:cs="Arial"/>
          <w:spacing w:val="1"/>
          <w:sz w:val="20"/>
          <w:szCs w:val="20"/>
        </w:rPr>
        <w:t xml:space="preserve"> </w:t>
      </w:r>
      <w:r w:rsidRPr="007A75C4">
        <w:rPr>
          <w:rFonts w:ascii="Arial" w:hAnsi="Arial" w:cs="Arial"/>
          <w:sz w:val="20"/>
          <w:szCs w:val="20"/>
        </w:rPr>
        <w:t>di</w:t>
      </w:r>
      <w:r w:rsidRPr="007A75C4">
        <w:rPr>
          <w:rFonts w:ascii="Arial" w:hAnsi="Arial" w:cs="Arial"/>
          <w:spacing w:val="1"/>
          <w:sz w:val="20"/>
          <w:szCs w:val="20"/>
        </w:rPr>
        <w:t xml:space="preserve"> </w:t>
      </w:r>
      <w:r w:rsidRPr="007A75C4">
        <w:rPr>
          <w:rFonts w:ascii="Arial" w:hAnsi="Arial" w:cs="Arial"/>
          <w:sz w:val="20"/>
          <w:szCs w:val="20"/>
        </w:rPr>
        <w:t>telecomunicazioni,</w:t>
      </w:r>
      <w:r w:rsidRPr="007A75C4">
        <w:rPr>
          <w:rFonts w:ascii="Arial" w:hAnsi="Arial" w:cs="Arial"/>
          <w:spacing w:val="1"/>
          <w:sz w:val="20"/>
          <w:szCs w:val="20"/>
        </w:rPr>
        <w:t xml:space="preserve"> </w:t>
      </w:r>
      <w:r w:rsidRPr="007A75C4">
        <w:rPr>
          <w:rFonts w:ascii="Arial" w:hAnsi="Arial" w:cs="Arial"/>
          <w:sz w:val="20"/>
          <w:szCs w:val="20"/>
        </w:rPr>
        <w:t>coordina</w:t>
      </w:r>
      <w:r w:rsidRPr="007A75C4">
        <w:rPr>
          <w:rFonts w:ascii="Arial" w:hAnsi="Arial" w:cs="Arial"/>
          <w:spacing w:val="1"/>
          <w:sz w:val="20"/>
          <w:szCs w:val="20"/>
        </w:rPr>
        <w:t xml:space="preserve"> </w:t>
      </w:r>
      <w:r w:rsidRPr="007A75C4">
        <w:rPr>
          <w:rFonts w:ascii="Arial" w:hAnsi="Arial" w:cs="Arial"/>
          <w:sz w:val="20"/>
          <w:szCs w:val="20"/>
        </w:rPr>
        <w:t>le</w:t>
      </w:r>
      <w:r w:rsidRPr="007A75C4">
        <w:rPr>
          <w:rFonts w:ascii="Arial" w:hAnsi="Arial" w:cs="Arial"/>
          <w:spacing w:val="1"/>
          <w:sz w:val="20"/>
          <w:szCs w:val="20"/>
        </w:rPr>
        <w:t xml:space="preserve"> </w:t>
      </w:r>
      <w:r w:rsidRPr="007A75C4">
        <w:rPr>
          <w:rFonts w:ascii="Arial" w:hAnsi="Arial" w:cs="Arial"/>
          <w:sz w:val="20"/>
          <w:szCs w:val="20"/>
        </w:rPr>
        <w:t>attività</w:t>
      </w:r>
      <w:r w:rsidRPr="007A75C4">
        <w:rPr>
          <w:rFonts w:ascii="Arial" w:hAnsi="Arial" w:cs="Arial"/>
          <w:spacing w:val="1"/>
          <w:sz w:val="20"/>
          <w:szCs w:val="20"/>
        </w:rPr>
        <w:t xml:space="preserve"> </w:t>
      </w:r>
      <w:r w:rsidRPr="007A75C4">
        <w:rPr>
          <w:rFonts w:ascii="Arial" w:hAnsi="Arial" w:cs="Arial"/>
          <w:sz w:val="20"/>
          <w:szCs w:val="20"/>
        </w:rPr>
        <w:t>per</w:t>
      </w:r>
      <w:r w:rsidRPr="007A75C4">
        <w:rPr>
          <w:rFonts w:ascii="Arial" w:hAnsi="Arial" w:cs="Arial"/>
          <w:spacing w:val="1"/>
          <w:sz w:val="20"/>
          <w:szCs w:val="20"/>
        </w:rPr>
        <w:t xml:space="preserve"> </w:t>
      </w:r>
      <w:r w:rsidRPr="007A75C4">
        <w:rPr>
          <w:rFonts w:ascii="Arial" w:hAnsi="Arial" w:cs="Arial"/>
          <w:sz w:val="20"/>
          <w:szCs w:val="20"/>
        </w:rPr>
        <w:t>garantire</w:t>
      </w:r>
      <w:r w:rsidRPr="007A75C4">
        <w:rPr>
          <w:rFonts w:ascii="Arial" w:hAnsi="Arial" w:cs="Arial"/>
          <w:spacing w:val="1"/>
          <w:sz w:val="20"/>
          <w:szCs w:val="20"/>
        </w:rPr>
        <w:t xml:space="preserve"> </w:t>
      </w:r>
      <w:r w:rsidRPr="007A75C4">
        <w:rPr>
          <w:rFonts w:ascii="Arial" w:hAnsi="Arial" w:cs="Arial"/>
          <w:sz w:val="20"/>
          <w:szCs w:val="20"/>
        </w:rPr>
        <w:t>la</w:t>
      </w:r>
      <w:r w:rsidRPr="007A75C4">
        <w:rPr>
          <w:rFonts w:ascii="Arial" w:hAnsi="Arial" w:cs="Arial"/>
          <w:spacing w:val="1"/>
          <w:sz w:val="20"/>
          <w:szCs w:val="20"/>
        </w:rPr>
        <w:t xml:space="preserve"> </w:t>
      </w:r>
      <w:r w:rsidRPr="007A75C4">
        <w:rPr>
          <w:rFonts w:ascii="Arial" w:hAnsi="Arial" w:cs="Arial"/>
          <w:sz w:val="20"/>
          <w:szCs w:val="20"/>
        </w:rPr>
        <w:t>funzionalità</w:t>
      </w:r>
      <w:r w:rsidRPr="007A75C4">
        <w:rPr>
          <w:rFonts w:ascii="Arial" w:hAnsi="Arial" w:cs="Arial"/>
          <w:spacing w:val="1"/>
          <w:sz w:val="20"/>
          <w:szCs w:val="20"/>
        </w:rPr>
        <w:t xml:space="preserve"> </w:t>
      </w:r>
      <w:r w:rsidRPr="007A75C4">
        <w:rPr>
          <w:rFonts w:ascii="Arial" w:hAnsi="Arial" w:cs="Arial"/>
          <w:sz w:val="20"/>
          <w:szCs w:val="20"/>
        </w:rPr>
        <w:t>delle</w:t>
      </w:r>
      <w:r w:rsidRPr="007A75C4">
        <w:rPr>
          <w:rFonts w:ascii="Arial" w:hAnsi="Arial" w:cs="Arial"/>
          <w:spacing w:val="1"/>
          <w:sz w:val="20"/>
          <w:szCs w:val="20"/>
        </w:rPr>
        <w:t xml:space="preserve"> </w:t>
      </w:r>
      <w:r w:rsidRPr="007A75C4">
        <w:rPr>
          <w:rFonts w:ascii="Arial" w:hAnsi="Arial" w:cs="Arial"/>
          <w:sz w:val="20"/>
          <w:szCs w:val="20"/>
        </w:rPr>
        <w:t>comunicazioni.</w:t>
      </w:r>
    </w:p>
    <w:p w:rsidR="00952E5B" w:rsidRPr="007A75C4" w:rsidRDefault="00952E5B" w:rsidP="000C0409">
      <w:pPr>
        <w:pStyle w:val="BodyText"/>
        <w:rPr>
          <w:rFonts w:ascii="Arial" w:hAnsi="Arial" w:cs="Arial"/>
          <w:sz w:val="20"/>
          <w:szCs w:val="20"/>
        </w:rPr>
      </w:pPr>
    </w:p>
    <w:p w:rsidR="00952E5B" w:rsidRPr="007A75C4" w:rsidRDefault="00952E5B" w:rsidP="000C0409">
      <w:pPr>
        <w:pStyle w:val="ListParagraph"/>
        <w:widowControl w:val="0"/>
        <w:numPr>
          <w:ilvl w:val="0"/>
          <w:numId w:val="6"/>
        </w:numPr>
        <w:tabs>
          <w:tab w:val="left" w:pos="673"/>
        </w:tabs>
        <w:suppressAutoHyphens w:val="0"/>
        <w:autoSpaceDE w:val="0"/>
        <w:autoSpaceDN w:val="0"/>
        <w:spacing w:before="92"/>
        <w:contextualSpacing w:val="0"/>
        <w:rPr>
          <w:rFonts w:ascii="Arial" w:hAnsi="Arial" w:cs="Arial"/>
          <w:sz w:val="20"/>
          <w:szCs w:val="20"/>
          <w:u w:val="single"/>
        </w:rPr>
      </w:pPr>
      <w:r w:rsidRPr="007A75C4">
        <w:rPr>
          <w:rFonts w:ascii="Arial" w:hAnsi="Arial" w:cs="Arial"/>
          <w:sz w:val="20"/>
          <w:szCs w:val="20"/>
          <w:u w:val="single"/>
        </w:rPr>
        <w:t>MODALITA’ DI EVACUAZIONE DELLE SCUOLE</w:t>
      </w:r>
    </w:p>
    <w:p w:rsidR="00952E5B" w:rsidRPr="007A75C4" w:rsidRDefault="00952E5B" w:rsidP="000C0409">
      <w:pPr>
        <w:pStyle w:val="BodyText"/>
        <w:spacing w:before="2"/>
        <w:rPr>
          <w:rFonts w:ascii="Arial" w:hAnsi="Arial" w:cs="Arial"/>
          <w:sz w:val="20"/>
          <w:szCs w:val="20"/>
        </w:rPr>
      </w:pPr>
    </w:p>
    <w:p w:rsidR="00952E5B" w:rsidRPr="007A75C4" w:rsidRDefault="00952E5B" w:rsidP="000C0409">
      <w:pPr>
        <w:pStyle w:val="BodyText"/>
        <w:spacing w:before="90"/>
        <w:ind w:left="312"/>
        <w:jc w:val="both"/>
        <w:rPr>
          <w:rFonts w:ascii="Arial" w:hAnsi="Arial" w:cs="Arial"/>
          <w:sz w:val="20"/>
          <w:szCs w:val="20"/>
        </w:rPr>
      </w:pPr>
      <w:r w:rsidRPr="007A75C4">
        <w:rPr>
          <w:rFonts w:ascii="Arial" w:hAnsi="Arial" w:cs="Arial"/>
          <w:sz w:val="20"/>
          <w:szCs w:val="20"/>
        </w:rPr>
        <w:t>Da quanto emerso dall’analisi degli eventi passati e valutando le distanze dai corsi d’acqua e le</w:t>
      </w:r>
      <w:r w:rsidRPr="007A75C4">
        <w:rPr>
          <w:rFonts w:ascii="Arial" w:hAnsi="Arial" w:cs="Arial"/>
          <w:spacing w:val="1"/>
          <w:sz w:val="20"/>
          <w:szCs w:val="20"/>
        </w:rPr>
        <w:t xml:space="preserve"> </w:t>
      </w:r>
      <w:r w:rsidRPr="007A75C4">
        <w:rPr>
          <w:rFonts w:ascii="Arial" w:hAnsi="Arial" w:cs="Arial"/>
          <w:sz w:val="20"/>
          <w:szCs w:val="20"/>
        </w:rPr>
        <w:t>quote di localizzazione delle singole scuole rispetto al livello dell’alveo, emerge la necessità di</w:t>
      </w:r>
      <w:r w:rsidRPr="007A75C4">
        <w:rPr>
          <w:rFonts w:ascii="Arial" w:hAnsi="Arial" w:cs="Arial"/>
          <w:spacing w:val="1"/>
          <w:sz w:val="20"/>
          <w:szCs w:val="20"/>
        </w:rPr>
        <w:t xml:space="preserve"> </w:t>
      </w:r>
      <w:r w:rsidRPr="007A75C4">
        <w:rPr>
          <w:rFonts w:ascii="Arial" w:hAnsi="Arial" w:cs="Arial"/>
          <w:sz w:val="20"/>
          <w:szCs w:val="20"/>
        </w:rPr>
        <w:t>considerare</w:t>
      </w:r>
      <w:r w:rsidRPr="007A75C4">
        <w:rPr>
          <w:rFonts w:ascii="Arial" w:hAnsi="Arial" w:cs="Arial"/>
          <w:spacing w:val="39"/>
          <w:sz w:val="20"/>
          <w:szCs w:val="20"/>
        </w:rPr>
        <w:t xml:space="preserve"> </w:t>
      </w:r>
      <w:r w:rsidRPr="007A75C4">
        <w:rPr>
          <w:rFonts w:ascii="Arial" w:hAnsi="Arial" w:cs="Arial"/>
          <w:sz w:val="20"/>
          <w:szCs w:val="20"/>
        </w:rPr>
        <w:t>il</w:t>
      </w:r>
      <w:r w:rsidRPr="007A75C4">
        <w:rPr>
          <w:rFonts w:ascii="Arial" w:hAnsi="Arial" w:cs="Arial"/>
          <w:spacing w:val="39"/>
          <w:sz w:val="20"/>
          <w:szCs w:val="20"/>
        </w:rPr>
        <w:t xml:space="preserve"> </w:t>
      </w:r>
      <w:r w:rsidRPr="007A75C4">
        <w:rPr>
          <w:rFonts w:ascii="Arial" w:hAnsi="Arial" w:cs="Arial"/>
          <w:sz w:val="20"/>
          <w:szCs w:val="20"/>
        </w:rPr>
        <w:t>rischio</w:t>
      </w:r>
      <w:r w:rsidRPr="007A75C4">
        <w:rPr>
          <w:rFonts w:ascii="Arial" w:hAnsi="Arial" w:cs="Arial"/>
          <w:spacing w:val="39"/>
          <w:sz w:val="20"/>
          <w:szCs w:val="20"/>
        </w:rPr>
        <w:t xml:space="preserve"> </w:t>
      </w:r>
      <w:r w:rsidRPr="007A75C4">
        <w:rPr>
          <w:rFonts w:ascii="Arial" w:hAnsi="Arial" w:cs="Arial"/>
          <w:sz w:val="20"/>
          <w:szCs w:val="20"/>
        </w:rPr>
        <w:t>idrogeologico–esondazione</w:t>
      </w:r>
      <w:r w:rsidRPr="007A75C4">
        <w:rPr>
          <w:rFonts w:ascii="Arial" w:hAnsi="Arial" w:cs="Arial"/>
          <w:spacing w:val="41"/>
          <w:sz w:val="20"/>
          <w:szCs w:val="20"/>
        </w:rPr>
        <w:t xml:space="preserve"> </w:t>
      </w:r>
      <w:r w:rsidRPr="007A75C4">
        <w:rPr>
          <w:rFonts w:ascii="Arial" w:hAnsi="Arial" w:cs="Arial"/>
          <w:sz w:val="20"/>
          <w:szCs w:val="20"/>
        </w:rPr>
        <w:t>in</w:t>
      </w:r>
      <w:r w:rsidRPr="007A75C4">
        <w:rPr>
          <w:rFonts w:ascii="Arial" w:hAnsi="Arial" w:cs="Arial"/>
          <w:spacing w:val="39"/>
          <w:sz w:val="20"/>
          <w:szCs w:val="20"/>
        </w:rPr>
        <w:t xml:space="preserve"> </w:t>
      </w:r>
      <w:r w:rsidRPr="007A75C4">
        <w:rPr>
          <w:rFonts w:ascii="Arial" w:hAnsi="Arial" w:cs="Arial"/>
          <w:sz w:val="20"/>
          <w:szCs w:val="20"/>
        </w:rPr>
        <w:t>maniera</w:t>
      </w:r>
      <w:r w:rsidRPr="007A75C4">
        <w:rPr>
          <w:rFonts w:ascii="Arial" w:hAnsi="Arial" w:cs="Arial"/>
          <w:spacing w:val="41"/>
          <w:sz w:val="20"/>
          <w:szCs w:val="20"/>
        </w:rPr>
        <w:t xml:space="preserve"> </w:t>
      </w:r>
      <w:r w:rsidRPr="007A75C4">
        <w:rPr>
          <w:rFonts w:ascii="Arial" w:hAnsi="Arial" w:cs="Arial"/>
          <w:sz w:val="20"/>
          <w:szCs w:val="20"/>
        </w:rPr>
        <w:t>diversificata</w:t>
      </w:r>
      <w:r w:rsidRPr="007A75C4">
        <w:rPr>
          <w:rFonts w:ascii="Arial" w:hAnsi="Arial" w:cs="Arial"/>
          <w:spacing w:val="41"/>
          <w:sz w:val="20"/>
          <w:szCs w:val="20"/>
        </w:rPr>
        <w:t xml:space="preserve"> </w:t>
      </w:r>
      <w:r w:rsidRPr="007A75C4">
        <w:rPr>
          <w:rFonts w:ascii="Arial" w:hAnsi="Arial" w:cs="Arial"/>
          <w:sz w:val="20"/>
          <w:szCs w:val="20"/>
        </w:rPr>
        <w:t>nelle</w:t>
      </w:r>
      <w:r w:rsidRPr="007A75C4">
        <w:rPr>
          <w:rFonts w:ascii="Arial" w:hAnsi="Arial" w:cs="Arial"/>
          <w:spacing w:val="41"/>
          <w:sz w:val="20"/>
          <w:szCs w:val="20"/>
        </w:rPr>
        <w:t xml:space="preserve"> </w:t>
      </w:r>
      <w:r w:rsidRPr="007A75C4">
        <w:rPr>
          <w:rFonts w:ascii="Arial" w:hAnsi="Arial" w:cs="Arial"/>
          <w:sz w:val="20"/>
          <w:szCs w:val="20"/>
        </w:rPr>
        <w:t>singole</w:t>
      </w:r>
      <w:r w:rsidRPr="007A75C4">
        <w:rPr>
          <w:rFonts w:ascii="Arial" w:hAnsi="Arial" w:cs="Arial"/>
          <w:spacing w:val="39"/>
          <w:sz w:val="20"/>
          <w:szCs w:val="20"/>
        </w:rPr>
        <w:t xml:space="preserve"> </w:t>
      </w:r>
      <w:r w:rsidRPr="007A75C4">
        <w:rPr>
          <w:rFonts w:ascii="Arial" w:hAnsi="Arial" w:cs="Arial"/>
          <w:sz w:val="20"/>
          <w:szCs w:val="20"/>
        </w:rPr>
        <w:t>scuole</w:t>
      </w:r>
      <w:r w:rsidRPr="007A75C4">
        <w:rPr>
          <w:rFonts w:ascii="Arial" w:hAnsi="Arial" w:cs="Arial"/>
          <w:spacing w:val="39"/>
          <w:sz w:val="20"/>
          <w:szCs w:val="20"/>
        </w:rPr>
        <w:t xml:space="preserve"> </w:t>
      </w:r>
      <w:r w:rsidRPr="007A75C4">
        <w:rPr>
          <w:rFonts w:ascii="Arial" w:hAnsi="Arial" w:cs="Arial"/>
          <w:sz w:val="20"/>
          <w:szCs w:val="20"/>
        </w:rPr>
        <w:t>al</w:t>
      </w:r>
      <w:r w:rsidRPr="007A75C4">
        <w:rPr>
          <w:rFonts w:ascii="Arial" w:hAnsi="Arial" w:cs="Arial"/>
          <w:spacing w:val="-58"/>
          <w:sz w:val="20"/>
          <w:szCs w:val="20"/>
        </w:rPr>
        <w:t xml:space="preserve"> </w:t>
      </w:r>
      <w:r w:rsidRPr="007A75C4">
        <w:rPr>
          <w:rFonts w:ascii="Arial" w:hAnsi="Arial" w:cs="Arial"/>
          <w:sz w:val="20"/>
          <w:szCs w:val="20"/>
        </w:rPr>
        <w:t>fine</w:t>
      </w:r>
      <w:r w:rsidRPr="007A75C4">
        <w:rPr>
          <w:rFonts w:ascii="Arial" w:hAnsi="Arial" w:cs="Arial"/>
          <w:spacing w:val="-1"/>
          <w:sz w:val="20"/>
          <w:szCs w:val="20"/>
        </w:rPr>
        <w:t xml:space="preserve"> </w:t>
      </w:r>
      <w:r w:rsidRPr="007A75C4">
        <w:rPr>
          <w:rFonts w:ascii="Arial" w:hAnsi="Arial" w:cs="Arial"/>
          <w:sz w:val="20"/>
          <w:szCs w:val="20"/>
        </w:rPr>
        <w:t>dell’evacuazione degli studenti.</w:t>
      </w:r>
    </w:p>
    <w:p w:rsidR="00952E5B" w:rsidRPr="007A75C4" w:rsidRDefault="00952E5B" w:rsidP="000C0409">
      <w:pPr>
        <w:pStyle w:val="BodyText"/>
        <w:rPr>
          <w:rFonts w:ascii="Arial" w:hAnsi="Arial" w:cs="Arial"/>
          <w:sz w:val="20"/>
          <w:szCs w:val="20"/>
        </w:rPr>
      </w:pPr>
    </w:p>
    <w:p w:rsidR="00952E5B" w:rsidRDefault="00952E5B" w:rsidP="000C0409">
      <w:pPr>
        <w:pStyle w:val="BodyText"/>
        <w:ind w:left="312"/>
        <w:jc w:val="both"/>
        <w:rPr>
          <w:rFonts w:ascii="Arial" w:hAnsi="Arial" w:cs="Arial"/>
          <w:sz w:val="20"/>
          <w:szCs w:val="20"/>
        </w:rPr>
      </w:pPr>
      <w:r w:rsidRPr="007A75C4">
        <w:rPr>
          <w:rFonts w:ascii="Arial" w:hAnsi="Arial" w:cs="Arial"/>
          <w:sz w:val="20"/>
          <w:szCs w:val="20"/>
        </w:rPr>
        <w:t>Per</w:t>
      </w:r>
      <w:r w:rsidRPr="007A75C4">
        <w:rPr>
          <w:rFonts w:ascii="Arial" w:hAnsi="Arial" w:cs="Arial"/>
          <w:spacing w:val="1"/>
          <w:sz w:val="20"/>
          <w:szCs w:val="20"/>
        </w:rPr>
        <w:t xml:space="preserve"> </w:t>
      </w:r>
      <w:r w:rsidRPr="007A75C4">
        <w:rPr>
          <w:rFonts w:ascii="Arial" w:hAnsi="Arial" w:cs="Arial"/>
          <w:sz w:val="20"/>
          <w:szCs w:val="20"/>
        </w:rPr>
        <w:t>agevolare l’evacuazione</w:t>
      </w:r>
      <w:r w:rsidRPr="007A75C4">
        <w:rPr>
          <w:rFonts w:ascii="Arial" w:hAnsi="Arial" w:cs="Arial"/>
          <w:spacing w:val="1"/>
          <w:sz w:val="20"/>
          <w:szCs w:val="20"/>
        </w:rPr>
        <w:t xml:space="preserve"> </w:t>
      </w:r>
      <w:r w:rsidRPr="007A75C4">
        <w:rPr>
          <w:rFonts w:ascii="Arial" w:hAnsi="Arial" w:cs="Arial"/>
          <w:sz w:val="20"/>
          <w:szCs w:val="20"/>
        </w:rPr>
        <w:t>generale ed</w:t>
      </w:r>
      <w:r w:rsidRPr="007A75C4">
        <w:rPr>
          <w:rFonts w:ascii="Arial" w:hAnsi="Arial" w:cs="Arial"/>
          <w:spacing w:val="1"/>
          <w:sz w:val="20"/>
          <w:szCs w:val="20"/>
        </w:rPr>
        <w:t xml:space="preserve"> </w:t>
      </w:r>
      <w:r w:rsidRPr="007A75C4">
        <w:rPr>
          <w:rFonts w:ascii="Arial" w:hAnsi="Arial" w:cs="Arial"/>
          <w:sz w:val="20"/>
          <w:szCs w:val="20"/>
        </w:rPr>
        <w:t>il</w:t>
      </w:r>
      <w:r w:rsidRPr="007A75C4">
        <w:rPr>
          <w:rFonts w:ascii="Arial" w:hAnsi="Arial" w:cs="Arial"/>
          <w:spacing w:val="1"/>
          <w:sz w:val="20"/>
          <w:szCs w:val="20"/>
        </w:rPr>
        <w:t xml:space="preserve"> </w:t>
      </w:r>
      <w:r w:rsidRPr="007A75C4">
        <w:rPr>
          <w:rFonts w:ascii="Arial" w:hAnsi="Arial" w:cs="Arial"/>
          <w:sz w:val="20"/>
          <w:szCs w:val="20"/>
        </w:rPr>
        <w:t>ricongiungimento</w:t>
      </w:r>
      <w:r w:rsidRPr="007A75C4">
        <w:rPr>
          <w:rFonts w:ascii="Arial" w:hAnsi="Arial" w:cs="Arial"/>
          <w:spacing w:val="1"/>
          <w:sz w:val="20"/>
          <w:szCs w:val="20"/>
        </w:rPr>
        <w:t xml:space="preserve"> </w:t>
      </w:r>
      <w:r w:rsidRPr="007A75C4">
        <w:rPr>
          <w:rFonts w:ascii="Arial" w:hAnsi="Arial" w:cs="Arial"/>
          <w:sz w:val="20"/>
          <w:szCs w:val="20"/>
        </w:rPr>
        <w:t>degli</w:t>
      </w:r>
      <w:r w:rsidRPr="007A75C4">
        <w:rPr>
          <w:rFonts w:ascii="Arial" w:hAnsi="Arial" w:cs="Arial"/>
          <w:spacing w:val="1"/>
          <w:sz w:val="20"/>
          <w:szCs w:val="20"/>
        </w:rPr>
        <w:t xml:space="preserve"> </w:t>
      </w:r>
      <w:r w:rsidRPr="007A75C4">
        <w:rPr>
          <w:rFonts w:ascii="Arial" w:hAnsi="Arial" w:cs="Arial"/>
          <w:sz w:val="20"/>
          <w:szCs w:val="20"/>
        </w:rPr>
        <w:t>studenti</w:t>
      </w:r>
      <w:r w:rsidRPr="007A75C4">
        <w:rPr>
          <w:rFonts w:ascii="Arial" w:hAnsi="Arial" w:cs="Arial"/>
          <w:spacing w:val="1"/>
          <w:sz w:val="20"/>
          <w:szCs w:val="20"/>
        </w:rPr>
        <w:t xml:space="preserve"> </w:t>
      </w:r>
      <w:r w:rsidRPr="007A75C4">
        <w:rPr>
          <w:rFonts w:ascii="Arial" w:hAnsi="Arial" w:cs="Arial"/>
          <w:sz w:val="20"/>
          <w:szCs w:val="20"/>
        </w:rPr>
        <w:t>con</w:t>
      </w:r>
      <w:r w:rsidRPr="007A75C4">
        <w:rPr>
          <w:rFonts w:ascii="Arial" w:hAnsi="Arial" w:cs="Arial"/>
          <w:spacing w:val="1"/>
          <w:sz w:val="20"/>
          <w:szCs w:val="20"/>
        </w:rPr>
        <w:t xml:space="preserve"> </w:t>
      </w:r>
      <w:r w:rsidRPr="007A75C4">
        <w:rPr>
          <w:rFonts w:ascii="Arial" w:hAnsi="Arial" w:cs="Arial"/>
          <w:sz w:val="20"/>
          <w:szCs w:val="20"/>
        </w:rPr>
        <w:t>i</w:t>
      </w:r>
      <w:r w:rsidRPr="007A75C4">
        <w:rPr>
          <w:rFonts w:ascii="Arial" w:hAnsi="Arial" w:cs="Arial"/>
          <w:spacing w:val="1"/>
          <w:sz w:val="20"/>
          <w:szCs w:val="20"/>
        </w:rPr>
        <w:t xml:space="preserve"> </w:t>
      </w:r>
      <w:r w:rsidRPr="007A75C4">
        <w:rPr>
          <w:rFonts w:ascii="Arial" w:hAnsi="Arial" w:cs="Arial"/>
          <w:sz w:val="20"/>
          <w:szCs w:val="20"/>
        </w:rPr>
        <w:t>genitori,</w:t>
      </w:r>
      <w:r w:rsidRPr="007A75C4">
        <w:rPr>
          <w:rFonts w:ascii="Arial" w:hAnsi="Arial" w:cs="Arial"/>
          <w:spacing w:val="1"/>
          <w:sz w:val="20"/>
          <w:szCs w:val="20"/>
        </w:rPr>
        <w:t xml:space="preserve"> </w:t>
      </w:r>
      <w:r w:rsidRPr="007A75C4">
        <w:rPr>
          <w:rFonts w:ascii="Arial" w:hAnsi="Arial" w:cs="Arial"/>
          <w:sz w:val="20"/>
          <w:szCs w:val="20"/>
        </w:rPr>
        <w:t>per</w:t>
      </w:r>
      <w:r w:rsidRPr="007A75C4">
        <w:rPr>
          <w:rFonts w:ascii="Arial" w:hAnsi="Arial" w:cs="Arial"/>
          <w:spacing w:val="1"/>
          <w:sz w:val="20"/>
          <w:szCs w:val="20"/>
        </w:rPr>
        <w:t xml:space="preserve"> </w:t>
      </w:r>
      <w:r w:rsidRPr="007A75C4">
        <w:rPr>
          <w:rFonts w:ascii="Arial" w:hAnsi="Arial" w:cs="Arial"/>
          <w:sz w:val="20"/>
          <w:szCs w:val="20"/>
        </w:rPr>
        <w:t>l’evacuazione delle scuole si ritiene opportuno individuare soglie di rischio tali da consentire tale</w:t>
      </w:r>
      <w:r w:rsidRPr="007A75C4">
        <w:rPr>
          <w:rFonts w:ascii="Arial" w:hAnsi="Arial" w:cs="Arial"/>
          <w:spacing w:val="1"/>
          <w:sz w:val="20"/>
          <w:szCs w:val="20"/>
        </w:rPr>
        <w:t xml:space="preserve"> </w:t>
      </w:r>
      <w:r w:rsidRPr="007A75C4">
        <w:rPr>
          <w:rFonts w:ascii="Arial" w:hAnsi="Arial" w:cs="Arial"/>
          <w:sz w:val="20"/>
          <w:szCs w:val="20"/>
        </w:rPr>
        <w:t>operazione</w:t>
      </w:r>
      <w:r w:rsidRPr="007A75C4">
        <w:rPr>
          <w:rFonts w:ascii="Arial" w:hAnsi="Arial" w:cs="Arial"/>
          <w:spacing w:val="49"/>
          <w:sz w:val="20"/>
          <w:szCs w:val="20"/>
        </w:rPr>
        <w:t xml:space="preserve"> </w:t>
      </w:r>
      <w:r w:rsidRPr="007A75C4">
        <w:rPr>
          <w:rFonts w:ascii="Arial" w:hAnsi="Arial" w:cs="Arial"/>
          <w:sz w:val="20"/>
          <w:szCs w:val="20"/>
        </w:rPr>
        <w:t>con</w:t>
      </w:r>
      <w:r w:rsidRPr="007A75C4">
        <w:rPr>
          <w:rFonts w:ascii="Arial" w:hAnsi="Arial" w:cs="Arial"/>
          <w:spacing w:val="52"/>
          <w:sz w:val="20"/>
          <w:szCs w:val="20"/>
        </w:rPr>
        <w:t xml:space="preserve"> </w:t>
      </w:r>
      <w:r w:rsidRPr="007A75C4">
        <w:rPr>
          <w:rFonts w:ascii="Arial" w:hAnsi="Arial" w:cs="Arial"/>
          <w:sz w:val="20"/>
          <w:szCs w:val="20"/>
        </w:rPr>
        <w:t>largo</w:t>
      </w:r>
      <w:r w:rsidRPr="007A75C4">
        <w:rPr>
          <w:rFonts w:ascii="Arial" w:hAnsi="Arial" w:cs="Arial"/>
          <w:spacing w:val="52"/>
          <w:sz w:val="20"/>
          <w:szCs w:val="20"/>
        </w:rPr>
        <w:t xml:space="preserve"> </w:t>
      </w:r>
      <w:r w:rsidRPr="007A75C4">
        <w:rPr>
          <w:rFonts w:ascii="Arial" w:hAnsi="Arial" w:cs="Arial"/>
          <w:sz w:val="20"/>
          <w:szCs w:val="20"/>
        </w:rPr>
        <w:t>anticipo</w:t>
      </w:r>
      <w:r w:rsidRPr="007A75C4">
        <w:rPr>
          <w:rFonts w:ascii="Arial" w:hAnsi="Arial" w:cs="Arial"/>
          <w:spacing w:val="52"/>
          <w:sz w:val="20"/>
          <w:szCs w:val="20"/>
        </w:rPr>
        <w:t xml:space="preserve"> </w:t>
      </w:r>
      <w:r w:rsidRPr="007A75C4">
        <w:rPr>
          <w:rFonts w:ascii="Arial" w:hAnsi="Arial" w:cs="Arial"/>
          <w:sz w:val="20"/>
          <w:szCs w:val="20"/>
        </w:rPr>
        <w:t>rispetto</w:t>
      </w:r>
      <w:r w:rsidRPr="007A75C4">
        <w:rPr>
          <w:rFonts w:ascii="Arial" w:hAnsi="Arial" w:cs="Arial"/>
          <w:spacing w:val="51"/>
          <w:sz w:val="20"/>
          <w:szCs w:val="20"/>
        </w:rPr>
        <w:t xml:space="preserve"> </w:t>
      </w:r>
      <w:r w:rsidRPr="007A75C4">
        <w:rPr>
          <w:rFonts w:ascii="Arial" w:hAnsi="Arial" w:cs="Arial"/>
          <w:sz w:val="20"/>
          <w:szCs w:val="20"/>
        </w:rPr>
        <w:t>alla</w:t>
      </w:r>
      <w:r w:rsidRPr="007A75C4">
        <w:rPr>
          <w:rFonts w:ascii="Arial" w:hAnsi="Arial" w:cs="Arial"/>
          <w:spacing w:val="52"/>
          <w:sz w:val="20"/>
          <w:szCs w:val="20"/>
        </w:rPr>
        <w:t xml:space="preserve"> </w:t>
      </w:r>
      <w:r w:rsidRPr="007A75C4">
        <w:rPr>
          <w:rFonts w:ascii="Arial" w:hAnsi="Arial" w:cs="Arial"/>
          <w:sz w:val="20"/>
          <w:szCs w:val="20"/>
        </w:rPr>
        <w:t>messa</w:t>
      </w:r>
      <w:r w:rsidRPr="007A75C4">
        <w:rPr>
          <w:rFonts w:ascii="Arial" w:hAnsi="Arial" w:cs="Arial"/>
          <w:spacing w:val="52"/>
          <w:sz w:val="20"/>
          <w:szCs w:val="20"/>
        </w:rPr>
        <w:t xml:space="preserve"> </w:t>
      </w:r>
      <w:r w:rsidRPr="007A75C4">
        <w:rPr>
          <w:rFonts w:ascii="Arial" w:hAnsi="Arial" w:cs="Arial"/>
          <w:sz w:val="20"/>
          <w:szCs w:val="20"/>
        </w:rPr>
        <w:t>in</w:t>
      </w:r>
      <w:r w:rsidRPr="007A75C4">
        <w:rPr>
          <w:rFonts w:ascii="Arial" w:hAnsi="Arial" w:cs="Arial"/>
          <w:spacing w:val="52"/>
          <w:sz w:val="20"/>
          <w:szCs w:val="20"/>
        </w:rPr>
        <w:t xml:space="preserve"> </w:t>
      </w:r>
      <w:r w:rsidRPr="007A75C4">
        <w:rPr>
          <w:rFonts w:ascii="Arial" w:hAnsi="Arial" w:cs="Arial"/>
          <w:sz w:val="20"/>
          <w:szCs w:val="20"/>
        </w:rPr>
        <w:t>sicurezza</w:t>
      </w:r>
      <w:r w:rsidRPr="007A75C4">
        <w:rPr>
          <w:rFonts w:ascii="Arial" w:hAnsi="Arial" w:cs="Arial"/>
          <w:spacing w:val="51"/>
          <w:sz w:val="20"/>
          <w:szCs w:val="20"/>
        </w:rPr>
        <w:t xml:space="preserve"> </w:t>
      </w:r>
      <w:r w:rsidRPr="007A75C4">
        <w:rPr>
          <w:rFonts w:ascii="Arial" w:hAnsi="Arial" w:cs="Arial"/>
          <w:sz w:val="20"/>
          <w:szCs w:val="20"/>
        </w:rPr>
        <w:t>della</w:t>
      </w:r>
      <w:r w:rsidRPr="007A75C4">
        <w:rPr>
          <w:rFonts w:ascii="Arial" w:hAnsi="Arial" w:cs="Arial"/>
          <w:spacing w:val="52"/>
          <w:sz w:val="20"/>
          <w:szCs w:val="20"/>
        </w:rPr>
        <w:t xml:space="preserve"> </w:t>
      </w:r>
      <w:r w:rsidRPr="007A75C4">
        <w:rPr>
          <w:rFonts w:ascii="Arial" w:hAnsi="Arial" w:cs="Arial"/>
          <w:sz w:val="20"/>
          <w:szCs w:val="20"/>
        </w:rPr>
        <w:t>popolazione</w:t>
      </w:r>
      <w:r w:rsidRPr="007A75C4">
        <w:rPr>
          <w:rFonts w:ascii="Arial" w:hAnsi="Arial" w:cs="Arial"/>
          <w:spacing w:val="52"/>
          <w:sz w:val="20"/>
          <w:szCs w:val="20"/>
        </w:rPr>
        <w:t xml:space="preserve"> </w:t>
      </w:r>
      <w:r w:rsidRPr="007A75C4">
        <w:rPr>
          <w:rFonts w:ascii="Arial" w:hAnsi="Arial" w:cs="Arial"/>
          <w:sz w:val="20"/>
          <w:szCs w:val="20"/>
        </w:rPr>
        <w:t>residente.</w:t>
      </w:r>
      <w:r w:rsidRPr="007A75C4">
        <w:rPr>
          <w:rFonts w:ascii="Arial" w:hAnsi="Arial" w:cs="Arial"/>
          <w:spacing w:val="52"/>
          <w:sz w:val="20"/>
          <w:szCs w:val="20"/>
        </w:rPr>
        <w:t xml:space="preserve"> </w:t>
      </w:r>
      <w:r w:rsidRPr="007A75C4">
        <w:rPr>
          <w:rFonts w:ascii="Arial" w:hAnsi="Arial" w:cs="Arial"/>
          <w:sz w:val="20"/>
          <w:szCs w:val="20"/>
        </w:rPr>
        <w:t>Per</w:t>
      </w:r>
      <w:r w:rsidRPr="007A75C4">
        <w:rPr>
          <w:rFonts w:ascii="Arial" w:hAnsi="Arial" w:cs="Arial"/>
          <w:spacing w:val="-58"/>
          <w:sz w:val="20"/>
          <w:szCs w:val="20"/>
        </w:rPr>
        <w:t xml:space="preserve"> </w:t>
      </w:r>
      <w:r w:rsidRPr="007A75C4">
        <w:rPr>
          <w:rFonts w:ascii="Arial" w:hAnsi="Arial" w:cs="Arial"/>
          <w:sz w:val="20"/>
          <w:szCs w:val="20"/>
        </w:rPr>
        <w:t>questo</w:t>
      </w:r>
      <w:r w:rsidRPr="007A75C4">
        <w:rPr>
          <w:rFonts w:ascii="Arial" w:hAnsi="Arial" w:cs="Arial"/>
          <w:spacing w:val="1"/>
          <w:sz w:val="20"/>
          <w:szCs w:val="20"/>
        </w:rPr>
        <w:t xml:space="preserve"> </w:t>
      </w:r>
      <w:r w:rsidRPr="007A75C4">
        <w:rPr>
          <w:rFonts w:ascii="Arial" w:hAnsi="Arial" w:cs="Arial"/>
          <w:sz w:val="20"/>
          <w:szCs w:val="20"/>
        </w:rPr>
        <w:t>motivo</w:t>
      </w:r>
      <w:r w:rsidRPr="007A75C4">
        <w:rPr>
          <w:rFonts w:ascii="Arial" w:hAnsi="Arial" w:cs="Arial"/>
          <w:spacing w:val="1"/>
          <w:sz w:val="20"/>
          <w:szCs w:val="20"/>
        </w:rPr>
        <w:t xml:space="preserve"> </w:t>
      </w:r>
      <w:r w:rsidRPr="007A75C4">
        <w:rPr>
          <w:rFonts w:ascii="Arial" w:hAnsi="Arial" w:cs="Arial"/>
          <w:sz w:val="20"/>
          <w:szCs w:val="20"/>
        </w:rPr>
        <w:t>gli</w:t>
      </w:r>
      <w:r w:rsidRPr="007A75C4">
        <w:rPr>
          <w:rFonts w:ascii="Arial" w:hAnsi="Arial" w:cs="Arial"/>
          <w:spacing w:val="1"/>
          <w:sz w:val="20"/>
          <w:szCs w:val="20"/>
        </w:rPr>
        <w:t xml:space="preserve"> </w:t>
      </w:r>
      <w:r w:rsidRPr="007A75C4">
        <w:rPr>
          <w:rFonts w:ascii="Arial" w:hAnsi="Arial" w:cs="Arial"/>
          <w:sz w:val="20"/>
          <w:szCs w:val="20"/>
        </w:rPr>
        <w:t>alunni</w:t>
      </w:r>
      <w:r w:rsidRPr="007A75C4">
        <w:rPr>
          <w:rFonts w:ascii="Arial" w:hAnsi="Arial" w:cs="Arial"/>
          <w:spacing w:val="1"/>
          <w:sz w:val="20"/>
          <w:szCs w:val="20"/>
        </w:rPr>
        <w:t xml:space="preserve"> </w:t>
      </w:r>
      <w:r w:rsidRPr="007A75C4">
        <w:rPr>
          <w:rFonts w:ascii="Arial" w:hAnsi="Arial" w:cs="Arial"/>
          <w:sz w:val="20"/>
          <w:szCs w:val="20"/>
        </w:rPr>
        <w:t>saranno</w:t>
      </w:r>
      <w:r w:rsidRPr="007A75C4">
        <w:rPr>
          <w:rFonts w:ascii="Arial" w:hAnsi="Arial" w:cs="Arial"/>
          <w:spacing w:val="1"/>
          <w:sz w:val="20"/>
          <w:szCs w:val="20"/>
        </w:rPr>
        <w:t xml:space="preserve"> </w:t>
      </w:r>
      <w:r w:rsidRPr="007A75C4">
        <w:rPr>
          <w:rFonts w:ascii="Arial" w:hAnsi="Arial" w:cs="Arial"/>
          <w:sz w:val="20"/>
          <w:szCs w:val="20"/>
        </w:rPr>
        <w:t>trasferiti</w:t>
      </w:r>
      <w:r w:rsidRPr="007A75C4">
        <w:rPr>
          <w:rFonts w:ascii="Arial" w:hAnsi="Arial" w:cs="Arial"/>
          <w:spacing w:val="1"/>
          <w:sz w:val="20"/>
          <w:szCs w:val="20"/>
        </w:rPr>
        <w:t xml:space="preserve"> </w:t>
      </w:r>
      <w:r w:rsidRPr="007A75C4">
        <w:rPr>
          <w:rFonts w:ascii="Arial" w:hAnsi="Arial" w:cs="Arial"/>
          <w:sz w:val="20"/>
          <w:szCs w:val="20"/>
        </w:rPr>
        <w:t>in</w:t>
      </w:r>
      <w:r w:rsidRPr="007A75C4">
        <w:rPr>
          <w:rFonts w:ascii="Arial" w:hAnsi="Arial" w:cs="Arial"/>
          <w:spacing w:val="1"/>
          <w:sz w:val="20"/>
          <w:szCs w:val="20"/>
        </w:rPr>
        <w:t xml:space="preserve"> </w:t>
      </w:r>
      <w:r w:rsidRPr="007A75C4">
        <w:rPr>
          <w:rFonts w:ascii="Arial" w:hAnsi="Arial" w:cs="Arial"/>
          <w:sz w:val="20"/>
          <w:szCs w:val="20"/>
        </w:rPr>
        <w:t>luogo</w:t>
      </w:r>
      <w:r w:rsidRPr="007A75C4">
        <w:rPr>
          <w:rFonts w:ascii="Arial" w:hAnsi="Arial" w:cs="Arial"/>
          <w:spacing w:val="1"/>
          <w:sz w:val="20"/>
          <w:szCs w:val="20"/>
        </w:rPr>
        <w:t xml:space="preserve"> </w:t>
      </w:r>
      <w:r w:rsidRPr="007A75C4">
        <w:rPr>
          <w:rFonts w:ascii="Arial" w:hAnsi="Arial" w:cs="Arial"/>
          <w:sz w:val="20"/>
          <w:szCs w:val="20"/>
        </w:rPr>
        <w:t>appositamente</w:t>
      </w:r>
      <w:r w:rsidRPr="007A75C4">
        <w:rPr>
          <w:rFonts w:ascii="Arial" w:hAnsi="Arial" w:cs="Arial"/>
          <w:spacing w:val="1"/>
          <w:sz w:val="20"/>
          <w:szCs w:val="20"/>
        </w:rPr>
        <w:t xml:space="preserve"> </w:t>
      </w:r>
      <w:r w:rsidRPr="007A75C4">
        <w:rPr>
          <w:rFonts w:ascii="Arial" w:hAnsi="Arial" w:cs="Arial"/>
          <w:sz w:val="20"/>
          <w:szCs w:val="20"/>
        </w:rPr>
        <w:t>individuat</w:t>
      </w:r>
      <w:r>
        <w:rPr>
          <w:rFonts w:ascii="Arial" w:hAnsi="Arial" w:cs="Arial"/>
          <w:sz w:val="20"/>
          <w:szCs w:val="20"/>
        </w:rPr>
        <w:t>o</w:t>
      </w:r>
      <w:r w:rsidRPr="007A75C4">
        <w:rPr>
          <w:rFonts w:ascii="Arial" w:hAnsi="Arial" w:cs="Arial"/>
          <w:sz w:val="20"/>
          <w:szCs w:val="20"/>
        </w:rPr>
        <w:t>,</w:t>
      </w:r>
      <w:r w:rsidRPr="007A75C4">
        <w:rPr>
          <w:rFonts w:ascii="Arial" w:hAnsi="Arial" w:cs="Arial"/>
          <w:spacing w:val="1"/>
          <w:sz w:val="20"/>
          <w:szCs w:val="20"/>
        </w:rPr>
        <w:t xml:space="preserve"> </w:t>
      </w:r>
      <w:r w:rsidRPr="007A75C4">
        <w:rPr>
          <w:rFonts w:ascii="Arial" w:hAnsi="Arial" w:cs="Arial"/>
          <w:sz w:val="20"/>
          <w:szCs w:val="20"/>
        </w:rPr>
        <w:t>differente</w:t>
      </w:r>
      <w:r w:rsidRPr="007A75C4">
        <w:rPr>
          <w:rFonts w:ascii="Arial" w:hAnsi="Arial" w:cs="Arial"/>
          <w:spacing w:val="-4"/>
          <w:sz w:val="20"/>
          <w:szCs w:val="20"/>
        </w:rPr>
        <w:t xml:space="preserve"> </w:t>
      </w:r>
      <w:r w:rsidRPr="007A75C4">
        <w:rPr>
          <w:rFonts w:ascii="Arial" w:hAnsi="Arial" w:cs="Arial"/>
          <w:sz w:val="20"/>
          <w:szCs w:val="20"/>
        </w:rPr>
        <w:t>dalle</w:t>
      </w:r>
      <w:r w:rsidRPr="007A75C4">
        <w:rPr>
          <w:rFonts w:ascii="Arial" w:hAnsi="Arial" w:cs="Arial"/>
          <w:spacing w:val="1"/>
          <w:sz w:val="20"/>
          <w:szCs w:val="20"/>
        </w:rPr>
        <w:t xml:space="preserve"> </w:t>
      </w:r>
      <w:r w:rsidRPr="007A75C4">
        <w:rPr>
          <w:rFonts w:ascii="Arial" w:hAnsi="Arial" w:cs="Arial"/>
          <w:sz w:val="20"/>
          <w:szCs w:val="20"/>
        </w:rPr>
        <w:t>aree di</w:t>
      </w:r>
      <w:r w:rsidRPr="007A75C4">
        <w:rPr>
          <w:rFonts w:ascii="Arial" w:hAnsi="Arial" w:cs="Arial"/>
          <w:spacing w:val="2"/>
          <w:sz w:val="20"/>
          <w:szCs w:val="20"/>
        </w:rPr>
        <w:t xml:space="preserve"> </w:t>
      </w:r>
      <w:r w:rsidRPr="007A75C4">
        <w:rPr>
          <w:rFonts w:ascii="Arial" w:hAnsi="Arial" w:cs="Arial"/>
          <w:sz w:val="20"/>
          <w:szCs w:val="20"/>
        </w:rPr>
        <w:t>attesa</w:t>
      </w:r>
      <w:r w:rsidRPr="007A75C4">
        <w:rPr>
          <w:rFonts w:ascii="Arial" w:hAnsi="Arial" w:cs="Arial"/>
          <w:spacing w:val="-3"/>
          <w:sz w:val="20"/>
          <w:szCs w:val="20"/>
        </w:rPr>
        <w:t xml:space="preserve"> </w:t>
      </w:r>
      <w:r w:rsidRPr="007A75C4">
        <w:rPr>
          <w:rFonts w:ascii="Arial" w:hAnsi="Arial" w:cs="Arial"/>
          <w:sz w:val="20"/>
          <w:szCs w:val="20"/>
        </w:rPr>
        <w:t>della popolazione.</w:t>
      </w:r>
    </w:p>
    <w:p w:rsidR="00952E5B" w:rsidRPr="007A75C4" w:rsidRDefault="00952E5B" w:rsidP="000C0409">
      <w:pPr>
        <w:pStyle w:val="BodyText"/>
        <w:ind w:left="312"/>
        <w:jc w:val="both"/>
        <w:rPr>
          <w:rFonts w:ascii="Arial" w:hAnsi="Arial" w:cs="Arial"/>
          <w:sz w:val="20"/>
          <w:szCs w:val="20"/>
        </w:rPr>
      </w:pPr>
    </w:p>
    <w:p w:rsidR="00952E5B" w:rsidRDefault="00952E5B" w:rsidP="000C0409">
      <w:pPr>
        <w:pStyle w:val="BodyText"/>
        <w:ind w:left="312"/>
        <w:jc w:val="both"/>
        <w:rPr>
          <w:rFonts w:ascii="Arial" w:hAnsi="Arial" w:cs="Arial"/>
          <w:sz w:val="20"/>
          <w:szCs w:val="20"/>
        </w:rPr>
      </w:pPr>
      <w:r w:rsidRPr="007A75C4">
        <w:rPr>
          <w:rFonts w:ascii="Arial" w:hAnsi="Arial" w:cs="Arial"/>
          <w:i/>
          <w:sz w:val="20"/>
          <w:szCs w:val="20"/>
        </w:rPr>
        <w:t>LIVELLO DI PREALLARME</w:t>
      </w:r>
      <w:r w:rsidRPr="007A75C4">
        <w:rPr>
          <w:rFonts w:ascii="Arial" w:hAnsi="Arial" w:cs="Arial"/>
          <w:sz w:val="20"/>
          <w:szCs w:val="20"/>
        </w:rPr>
        <w:t>: si avvisano le scuole, i referenti per i mezzi di trasporto, le Forze</w:t>
      </w:r>
      <w:r w:rsidRPr="007A75C4">
        <w:rPr>
          <w:rFonts w:ascii="Arial" w:hAnsi="Arial" w:cs="Arial"/>
          <w:spacing w:val="1"/>
          <w:sz w:val="20"/>
          <w:szCs w:val="20"/>
        </w:rPr>
        <w:t xml:space="preserve"> </w:t>
      </w:r>
      <w:r w:rsidRPr="007A75C4">
        <w:rPr>
          <w:rFonts w:ascii="Arial" w:hAnsi="Arial" w:cs="Arial"/>
          <w:sz w:val="20"/>
          <w:szCs w:val="20"/>
        </w:rPr>
        <w:t>dell’Ordine</w:t>
      </w:r>
      <w:r w:rsidRPr="007A75C4">
        <w:rPr>
          <w:rFonts w:ascii="Arial" w:hAnsi="Arial" w:cs="Arial"/>
          <w:spacing w:val="-1"/>
          <w:sz w:val="20"/>
          <w:szCs w:val="20"/>
        </w:rPr>
        <w:t xml:space="preserve"> </w:t>
      </w:r>
      <w:r w:rsidRPr="007A75C4">
        <w:rPr>
          <w:rFonts w:ascii="Arial" w:hAnsi="Arial" w:cs="Arial"/>
          <w:sz w:val="20"/>
          <w:szCs w:val="20"/>
        </w:rPr>
        <w:t>ed i Vigili del</w:t>
      </w:r>
      <w:r w:rsidRPr="007A75C4">
        <w:rPr>
          <w:rFonts w:ascii="Arial" w:hAnsi="Arial" w:cs="Arial"/>
          <w:spacing w:val="2"/>
          <w:sz w:val="20"/>
          <w:szCs w:val="20"/>
        </w:rPr>
        <w:t xml:space="preserve"> </w:t>
      </w:r>
      <w:r w:rsidRPr="007A75C4">
        <w:rPr>
          <w:rFonts w:ascii="Arial" w:hAnsi="Arial" w:cs="Arial"/>
          <w:sz w:val="20"/>
          <w:szCs w:val="20"/>
        </w:rPr>
        <w:t>Fuoco</w:t>
      </w:r>
      <w:r w:rsidRPr="007A75C4">
        <w:rPr>
          <w:rFonts w:ascii="Arial" w:hAnsi="Arial" w:cs="Arial"/>
          <w:spacing w:val="-3"/>
          <w:sz w:val="20"/>
          <w:szCs w:val="20"/>
        </w:rPr>
        <w:t xml:space="preserve"> </w:t>
      </w:r>
      <w:r w:rsidRPr="007A75C4">
        <w:rPr>
          <w:rFonts w:ascii="Arial" w:hAnsi="Arial" w:cs="Arial"/>
          <w:sz w:val="20"/>
          <w:szCs w:val="20"/>
        </w:rPr>
        <w:t>di prepararsi</w:t>
      </w:r>
      <w:r w:rsidRPr="007A75C4">
        <w:rPr>
          <w:rFonts w:ascii="Arial" w:hAnsi="Arial" w:cs="Arial"/>
          <w:spacing w:val="-1"/>
          <w:sz w:val="20"/>
          <w:szCs w:val="20"/>
        </w:rPr>
        <w:t xml:space="preserve"> </w:t>
      </w:r>
      <w:r w:rsidRPr="007A75C4">
        <w:rPr>
          <w:rFonts w:ascii="Arial" w:hAnsi="Arial" w:cs="Arial"/>
          <w:sz w:val="20"/>
          <w:szCs w:val="20"/>
        </w:rPr>
        <w:t>ad</w:t>
      </w:r>
      <w:r w:rsidRPr="007A75C4">
        <w:rPr>
          <w:rFonts w:ascii="Arial" w:hAnsi="Arial" w:cs="Arial"/>
          <w:spacing w:val="2"/>
          <w:sz w:val="20"/>
          <w:szCs w:val="20"/>
        </w:rPr>
        <w:t xml:space="preserve"> </w:t>
      </w:r>
      <w:r w:rsidRPr="007A75C4">
        <w:rPr>
          <w:rFonts w:ascii="Arial" w:hAnsi="Arial" w:cs="Arial"/>
          <w:sz w:val="20"/>
          <w:szCs w:val="20"/>
        </w:rPr>
        <w:t>una possibile evacuazione;</w:t>
      </w:r>
    </w:p>
    <w:p w:rsidR="00952E5B" w:rsidRPr="007A75C4" w:rsidRDefault="00952E5B" w:rsidP="000C0409">
      <w:pPr>
        <w:pStyle w:val="BodyText"/>
        <w:ind w:left="312"/>
        <w:jc w:val="both"/>
        <w:rPr>
          <w:rFonts w:ascii="Arial" w:hAnsi="Arial" w:cs="Arial"/>
          <w:sz w:val="20"/>
          <w:szCs w:val="20"/>
        </w:rPr>
      </w:pPr>
    </w:p>
    <w:p w:rsidR="00952E5B" w:rsidRPr="007A75C4" w:rsidRDefault="00952E5B" w:rsidP="000C0409">
      <w:pPr>
        <w:pStyle w:val="BodyText"/>
        <w:ind w:left="312"/>
        <w:jc w:val="both"/>
        <w:rPr>
          <w:rFonts w:ascii="Arial" w:hAnsi="Arial" w:cs="Arial"/>
          <w:sz w:val="20"/>
          <w:szCs w:val="20"/>
        </w:rPr>
      </w:pPr>
      <w:r>
        <w:rPr>
          <w:noProof/>
          <w:lang w:eastAsia="it-IT"/>
        </w:rPr>
        <w:pict>
          <v:shape id="AutoShape 27" o:spid="_x0000_s1027" style="position:absolute;left:0;text-align:left;margin-left:49.8pt;margin-top:152.1pt;width:1.45pt;height:1.45pt;z-index:251659264;visibility:visible;mso-position-horizontal-relative:page" coordsize="29,29"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" adj="0,,0" path="m29,9l,9,,,29,r,9xm29,28r-10,l19,19r10,l29,28xe" fillcolor="#f90" stroked="f">
            <v:stroke joinstyle="round"/>
            <v:formulas>
              <v:f eqn="val #1"/>
              <v:f eqn="val #0"/>
              <v:f eqn="sum #1 0 #0"/>
              <v:f eqn="val 10800"/>
              <v:f eqn="sum 0 0 #1"/>
              <v:f eqn="sumangle @2 360 0"/>
              <v:f eqn="if @2 @2 @5"/>
              <v:f eqn="sum 0 0 @6"/>
              <v:f eqn="val #2"/>
              <v:f eqn="sum 0 0 #0"/>
              <v:f eqn="sum #2 0 2700"/>
              <v:f eqn="cos @10 #1"/>
              <v:f eqn="sin @10 #1"/>
              <v:f eqn="cos 13500 #1"/>
              <v:f eqn="sin 13500 #1"/>
              <v:f eqn="sum @11 10800 0"/>
              <v:f eqn="sum @12 10800 0"/>
              <v:f eqn="sum @13 10800 0"/>
              <v:f eqn="sum @14 10800 0"/>
              <v:f eqn="prod #2 1 2"/>
              <v:f eqn="sum @19 5400 0"/>
              <v:f eqn="cos @20 #1"/>
              <v:f eqn="sin @20 #1"/>
              <v:f eqn="sum @21 10800 0"/>
              <v:f eqn="sum @12 @23 @22"/>
              <v:f eqn="sum @22 @23 @11"/>
              <v:f eqn="cos 10800 #1"/>
              <v:f eqn="sin 10800 #1"/>
              <v:f eqn="cos #2 #1"/>
              <v:f eqn="sin #2 #1"/>
              <v:f eqn="sum @26 10800 0"/>
              <v:f eqn="sum @27 10800 0"/>
              <v:f eqn="sum @28 10800 0"/>
              <v:f eqn="sum @29 10800 0"/>
              <v:f eqn="sum @19 5400 0"/>
              <v:f eqn="cos @34 #0"/>
              <v:f eqn="sin @34 #0"/>
              <v:f eqn="mid #0 #1"/>
              <v:f eqn="sumangle @37 180 0"/>
              <v:f eqn="if @2 @37 @38"/>
              <v:f eqn="cos 10800 @39"/>
              <v:f eqn="sin 10800 @39"/>
              <v:f eqn="cos #2 @39"/>
              <v:f eqn="sin #2 @39"/>
              <v:f eqn="sum @40 10800 0"/>
              <v:f eqn="sum @41 10800 0"/>
              <v:f eqn="sum @42 10800 0"/>
              <v:f eqn="sum @43 10800 0"/>
              <v:f eqn="sum @35 10800 0"/>
              <v:f eqn="sum @36 10800 0"/>
            </v:formulas>
            <v:path arrowok="t" o:connecttype="custom" o:connectlocs="11693525,1230239475;0,1230239475;0,1226610450;11693525,1226610450;11693525,1230239475;11693525,1237900750;7661275,1237900750;7661275,1234271725;11693525,1234271725;11693525,1237900750" o:connectangles="0,0,0,0,0,0,0,0,0,0" textboxrect="3163,3163,18437,18437"/>
            <v:handles>
              <v:h position="@3,#0" polar="10800,10800"/>
              <v:h position="#2,#1" polar="10800,10800" radiusrange="0,10800"/>
            </v:handles>
            <w10:wrap anchorx="page"/>
          </v:shape>
        </w:pict>
      </w:r>
      <w:r w:rsidRPr="007A75C4">
        <w:rPr>
          <w:rFonts w:ascii="Arial" w:hAnsi="Arial" w:cs="Arial"/>
          <w:i/>
          <w:sz w:val="20"/>
          <w:szCs w:val="20"/>
        </w:rPr>
        <w:t>LIVELLO DI ALLARME</w:t>
      </w:r>
      <w:r w:rsidRPr="007A75C4">
        <w:rPr>
          <w:rFonts w:ascii="Arial" w:hAnsi="Arial" w:cs="Arial"/>
          <w:sz w:val="20"/>
          <w:szCs w:val="20"/>
        </w:rPr>
        <w:t>: vengono attivate le procedure di evacuazione, per cui gli studenti e gli</w:t>
      </w:r>
      <w:r w:rsidRPr="007A75C4">
        <w:rPr>
          <w:rFonts w:ascii="Arial" w:hAnsi="Arial" w:cs="Arial"/>
          <w:spacing w:val="1"/>
          <w:sz w:val="20"/>
          <w:szCs w:val="20"/>
        </w:rPr>
        <w:t xml:space="preserve"> </w:t>
      </w:r>
      <w:r w:rsidRPr="007A75C4">
        <w:rPr>
          <w:rFonts w:ascii="Arial" w:hAnsi="Arial" w:cs="Arial"/>
          <w:sz w:val="20"/>
          <w:szCs w:val="20"/>
        </w:rPr>
        <w:t>insegnanti, seguendo il piano di evacuazione della propria scuola, rimangono all’interno delle classi</w:t>
      </w:r>
      <w:r w:rsidRPr="007A75C4">
        <w:rPr>
          <w:rFonts w:ascii="Arial" w:hAnsi="Arial" w:cs="Arial"/>
          <w:spacing w:val="1"/>
          <w:sz w:val="20"/>
          <w:szCs w:val="20"/>
        </w:rPr>
        <w:t xml:space="preserve"> </w:t>
      </w:r>
      <w:r w:rsidRPr="007A75C4">
        <w:rPr>
          <w:rFonts w:ascii="Arial" w:hAnsi="Arial" w:cs="Arial"/>
          <w:sz w:val="20"/>
          <w:szCs w:val="20"/>
        </w:rPr>
        <w:t>e fatti uscire gradualmente in base all’arrivo dei mezzi di trasporto predisposti davanti all’ingresso</w:t>
      </w:r>
      <w:r w:rsidRPr="007A75C4">
        <w:rPr>
          <w:rFonts w:ascii="Arial" w:hAnsi="Arial" w:cs="Arial"/>
          <w:spacing w:val="1"/>
          <w:sz w:val="20"/>
          <w:szCs w:val="20"/>
        </w:rPr>
        <w:t xml:space="preserve"> </w:t>
      </w:r>
      <w:r w:rsidRPr="007A75C4">
        <w:rPr>
          <w:rFonts w:ascii="Arial" w:hAnsi="Arial" w:cs="Arial"/>
          <w:sz w:val="20"/>
          <w:szCs w:val="20"/>
        </w:rPr>
        <w:t>della</w:t>
      </w:r>
      <w:r w:rsidRPr="007A75C4">
        <w:rPr>
          <w:rFonts w:ascii="Arial" w:hAnsi="Arial" w:cs="Arial"/>
          <w:spacing w:val="1"/>
          <w:sz w:val="20"/>
          <w:szCs w:val="20"/>
        </w:rPr>
        <w:t xml:space="preserve"> </w:t>
      </w:r>
      <w:r w:rsidRPr="007A75C4">
        <w:rPr>
          <w:rFonts w:ascii="Arial" w:hAnsi="Arial" w:cs="Arial"/>
          <w:sz w:val="20"/>
          <w:szCs w:val="20"/>
        </w:rPr>
        <w:t>scuola.</w:t>
      </w:r>
      <w:r w:rsidRPr="007A75C4">
        <w:rPr>
          <w:rFonts w:ascii="Arial" w:hAnsi="Arial" w:cs="Arial"/>
          <w:spacing w:val="1"/>
          <w:sz w:val="20"/>
          <w:szCs w:val="20"/>
        </w:rPr>
        <w:t xml:space="preserve"> </w:t>
      </w:r>
      <w:r w:rsidRPr="007A75C4">
        <w:rPr>
          <w:rFonts w:ascii="Arial" w:hAnsi="Arial" w:cs="Arial"/>
          <w:sz w:val="20"/>
          <w:szCs w:val="20"/>
        </w:rPr>
        <w:t>Seguirà</w:t>
      </w:r>
      <w:r w:rsidRPr="007A75C4">
        <w:rPr>
          <w:rFonts w:ascii="Arial" w:hAnsi="Arial" w:cs="Arial"/>
          <w:spacing w:val="1"/>
          <w:sz w:val="20"/>
          <w:szCs w:val="20"/>
        </w:rPr>
        <w:t xml:space="preserve"> </w:t>
      </w:r>
      <w:r w:rsidRPr="007A75C4">
        <w:rPr>
          <w:rFonts w:ascii="Arial" w:hAnsi="Arial" w:cs="Arial"/>
          <w:sz w:val="20"/>
          <w:szCs w:val="20"/>
        </w:rPr>
        <w:t>il</w:t>
      </w:r>
      <w:r w:rsidRPr="007A75C4">
        <w:rPr>
          <w:rFonts w:ascii="Arial" w:hAnsi="Arial" w:cs="Arial"/>
          <w:spacing w:val="1"/>
          <w:sz w:val="20"/>
          <w:szCs w:val="20"/>
        </w:rPr>
        <w:t xml:space="preserve"> </w:t>
      </w:r>
      <w:r w:rsidRPr="007A75C4">
        <w:rPr>
          <w:rFonts w:ascii="Arial" w:hAnsi="Arial" w:cs="Arial"/>
          <w:sz w:val="20"/>
          <w:szCs w:val="20"/>
        </w:rPr>
        <w:t>trasferimento</w:t>
      </w:r>
      <w:r w:rsidRPr="007A75C4">
        <w:rPr>
          <w:rFonts w:ascii="Arial" w:hAnsi="Arial" w:cs="Arial"/>
          <w:spacing w:val="1"/>
          <w:sz w:val="20"/>
          <w:szCs w:val="20"/>
        </w:rPr>
        <w:t xml:space="preserve"> </w:t>
      </w:r>
      <w:r w:rsidRPr="007A75C4">
        <w:rPr>
          <w:rFonts w:ascii="Arial" w:hAnsi="Arial" w:cs="Arial"/>
          <w:sz w:val="20"/>
          <w:szCs w:val="20"/>
        </w:rPr>
        <w:t>nel</w:t>
      </w:r>
      <w:r w:rsidRPr="007A75C4">
        <w:rPr>
          <w:rFonts w:ascii="Arial" w:hAnsi="Arial" w:cs="Arial"/>
          <w:spacing w:val="1"/>
          <w:sz w:val="20"/>
          <w:szCs w:val="20"/>
        </w:rPr>
        <w:t xml:space="preserve"> </w:t>
      </w:r>
      <w:r w:rsidRPr="007A75C4">
        <w:rPr>
          <w:rFonts w:ascii="Arial" w:hAnsi="Arial" w:cs="Arial"/>
          <w:sz w:val="20"/>
          <w:szCs w:val="20"/>
        </w:rPr>
        <w:t>luogo</w:t>
      </w:r>
      <w:r w:rsidRPr="007A75C4">
        <w:rPr>
          <w:rFonts w:ascii="Arial" w:hAnsi="Arial" w:cs="Arial"/>
          <w:spacing w:val="1"/>
          <w:sz w:val="20"/>
          <w:szCs w:val="20"/>
        </w:rPr>
        <w:t xml:space="preserve"> </w:t>
      </w:r>
      <w:r w:rsidRPr="007A75C4">
        <w:rPr>
          <w:rFonts w:ascii="Arial" w:hAnsi="Arial" w:cs="Arial"/>
          <w:sz w:val="20"/>
          <w:szCs w:val="20"/>
        </w:rPr>
        <w:t>allo</w:t>
      </w:r>
      <w:r w:rsidRPr="007A75C4">
        <w:rPr>
          <w:rFonts w:ascii="Arial" w:hAnsi="Arial" w:cs="Arial"/>
          <w:spacing w:val="1"/>
          <w:sz w:val="20"/>
          <w:szCs w:val="20"/>
        </w:rPr>
        <w:t xml:space="preserve"> </w:t>
      </w:r>
      <w:r w:rsidRPr="007A75C4">
        <w:rPr>
          <w:rFonts w:ascii="Arial" w:hAnsi="Arial" w:cs="Arial"/>
          <w:sz w:val="20"/>
          <w:szCs w:val="20"/>
        </w:rPr>
        <w:t>scopo</w:t>
      </w:r>
      <w:r w:rsidRPr="007A75C4">
        <w:rPr>
          <w:rFonts w:ascii="Arial" w:hAnsi="Arial" w:cs="Arial"/>
          <w:spacing w:val="1"/>
          <w:sz w:val="20"/>
          <w:szCs w:val="20"/>
        </w:rPr>
        <w:t xml:space="preserve"> </w:t>
      </w:r>
      <w:r w:rsidRPr="007A75C4">
        <w:rPr>
          <w:rFonts w:ascii="Arial" w:hAnsi="Arial" w:cs="Arial"/>
          <w:sz w:val="20"/>
          <w:szCs w:val="20"/>
        </w:rPr>
        <w:t>individuato</w:t>
      </w:r>
      <w:r w:rsidRPr="007A75C4">
        <w:rPr>
          <w:rFonts w:ascii="Arial" w:hAnsi="Arial" w:cs="Arial"/>
          <w:spacing w:val="1"/>
          <w:sz w:val="20"/>
          <w:szCs w:val="20"/>
        </w:rPr>
        <w:t xml:space="preserve"> </w:t>
      </w:r>
      <w:r w:rsidRPr="007A75C4">
        <w:rPr>
          <w:rFonts w:ascii="Arial" w:hAnsi="Arial" w:cs="Arial"/>
          <w:sz w:val="20"/>
          <w:szCs w:val="20"/>
        </w:rPr>
        <w:t>sotto</w:t>
      </w:r>
      <w:r w:rsidRPr="007A75C4">
        <w:rPr>
          <w:rFonts w:ascii="Arial" w:hAnsi="Arial" w:cs="Arial"/>
          <w:spacing w:val="1"/>
          <w:sz w:val="20"/>
          <w:szCs w:val="20"/>
        </w:rPr>
        <w:t xml:space="preserve"> </w:t>
      </w:r>
      <w:r w:rsidRPr="007A75C4">
        <w:rPr>
          <w:rFonts w:ascii="Arial" w:hAnsi="Arial" w:cs="Arial"/>
          <w:sz w:val="20"/>
          <w:szCs w:val="20"/>
        </w:rPr>
        <w:t>la</w:t>
      </w:r>
      <w:r w:rsidRPr="007A75C4">
        <w:rPr>
          <w:rFonts w:ascii="Arial" w:hAnsi="Arial" w:cs="Arial"/>
          <w:spacing w:val="1"/>
          <w:sz w:val="20"/>
          <w:szCs w:val="20"/>
        </w:rPr>
        <w:t xml:space="preserve"> </w:t>
      </w:r>
      <w:r w:rsidRPr="007A75C4">
        <w:rPr>
          <w:rFonts w:ascii="Arial" w:hAnsi="Arial" w:cs="Arial"/>
          <w:sz w:val="20"/>
          <w:szCs w:val="20"/>
        </w:rPr>
        <w:t>custodia</w:t>
      </w:r>
      <w:r w:rsidRPr="007A75C4">
        <w:rPr>
          <w:rFonts w:ascii="Arial" w:hAnsi="Arial" w:cs="Arial"/>
          <w:spacing w:val="1"/>
          <w:sz w:val="20"/>
          <w:szCs w:val="20"/>
        </w:rPr>
        <w:t xml:space="preserve"> </w:t>
      </w:r>
      <w:r w:rsidRPr="007A75C4">
        <w:rPr>
          <w:rFonts w:ascii="Arial" w:hAnsi="Arial" w:cs="Arial"/>
          <w:sz w:val="20"/>
          <w:szCs w:val="20"/>
        </w:rPr>
        <w:t>degli</w:t>
      </w:r>
      <w:r w:rsidRPr="007A75C4">
        <w:rPr>
          <w:rFonts w:ascii="Arial" w:hAnsi="Arial" w:cs="Arial"/>
          <w:spacing w:val="-57"/>
          <w:sz w:val="20"/>
          <w:szCs w:val="20"/>
        </w:rPr>
        <w:t xml:space="preserve"> </w:t>
      </w:r>
      <w:r w:rsidRPr="007A75C4">
        <w:rPr>
          <w:rFonts w:ascii="Arial" w:hAnsi="Arial" w:cs="Arial"/>
          <w:sz w:val="20"/>
          <w:szCs w:val="20"/>
        </w:rPr>
        <w:t>insegnanti. L’Ufficio Servizi Scolastici unitamente alla Direzione Didattica, preventivamente dotati</w:t>
      </w:r>
      <w:r w:rsidRPr="007A75C4">
        <w:rPr>
          <w:rFonts w:ascii="Arial" w:hAnsi="Arial" w:cs="Arial"/>
          <w:spacing w:val="1"/>
          <w:sz w:val="20"/>
          <w:szCs w:val="20"/>
        </w:rPr>
        <w:t xml:space="preserve"> </w:t>
      </w:r>
      <w:r w:rsidRPr="007A75C4">
        <w:rPr>
          <w:rFonts w:ascii="Arial" w:hAnsi="Arial" w:cs="Arial"/>
          <w:sz w:val="20"/>
          <w:szCs w:val="20"/>
        </w:rPr>
        <w:t>dell’elenco</w:t>
      </w:r>
      <w:r w:rsidRPr="007A75C4">
        <w:rPr>
          <w:rFonts w:ascii="Arial" w:hAnsi="Arial" w:cs="Arial"/>
          <w:spacing w:val="1"/>
          <w:sz w:val="20"/>
          <w:szCs w:val="20"/>
        </w:rPr>
        <w:t xml:space="preserve"> </w:t>
      </w:r>
      <w:r w:rsidRPr="007A75C4">
        <w:rPr>
          <w:rFonts w:ascii="Arial" w:hAnsi="Arial" w:cs="Arial"/>
          <w:sz w:val="20"/>
          <w:szCs w:val="20"/>
        </w:rPr>
        <w:t>telefonico</w:t>
      </w:r>
      <w:r w:rsidRPr="007A75C4">
        <w:rPr>
          <w:rFonts w:ascii="Arial" w:hAnsi="Arial" w:cs="Arial"/>
          <w:spacing w:val="1"/>
          <w:sz w:val="20"/>
          <w:szCs w:val="20"/>
        </w:rPr>
        <w:t xml:space="preserve"> </w:t>
      </w:r>
      <w:r w:rsidRPr="007A75C4">
        <w:rPr>
          <w:rFonts w:ascii="Arial" w:hAnsi="Arial" w:cs="Arial"/>
          <w:sz w:val="20"/>
          <w:szCs w:val="20"/>
        </w:rPr>
        <w:t>delle</w:t>
      </w:r>
      <w:r w:rsidRPr="007A75C4">
        <w:rPr>
          <w:rFonts w:ascii="Arial" w:hAnsi="Arial" w:cs="Arial"/>
          <w:spacing w:val="1"/>
          <w:sz w:val="20"/>
          <w:szCs w:val="20"/>
        </w:rPr>
        <w:t xml:space="preserve"> </w:t>
      </w:r>
      <w:r w:rsidRPr="007A75C4">
        <w:rPr>
          <w:rFonts w:ascii="Arial" w:hAnsi="Arial" w:cs="Arial"/>
          <w:sz w:val="20"/>
          <w:szCs w:val="20"/>
        </w:rPr>
        <w:t>famiglie</w:t>
      </w:r>
      <w:r w:rsidRPr="007A75C4">
        <w:rPr>
          <w:rFonts w:ascii="Arial" w:hAnsi="Arial" w:cs="Arial"/>
          <w:spacing w:val="1"/>
          <w:sz w:val="20"/>
          <w:szCs w:val="20"/>
        </w:rPr>
        <w:t xml:space="preserve"> </w:t>
      </w:r>
      <w:r w:rsidRPr="007A75C4">
        <w:rPr>
          <w:rFonts w:ascii="Arial" w:hAnsi="Arial" w:cs="Arial"/>
          <w:sz w:val="20"/>
          <w:szCs w:val="20"/>
        </w:rPr>
        <w:t>degli</w:t>
      </w:r>
      <w:r w:rsidRPr="007A75C4">
        <w:rPr>
          <w:rFonts w:ascii="Arial" w:hAnsi="Arial" w:cs="Arial"/>
          <w:spacing w:val="1"/>
          <w:sz w:val="20"/>
          <w:szCs w:val="20"/>
        </w:rPr>
        <w:t xml:space="preserve"> </w:t>
      </w:r>
      <w:r w:rsidRPr="007A75C4">
        <w:rPr>
          <w:rFonts w:ascii="Arial" w:hAnsi="Arial" w:cs="Arial"/>
          <w:sz w:val="20"/>
          <w:szCs w:val="20"/>
        </w:rPr>
        <w:t>studenti,</w:t>
      </w:r>
      <w:r w:rsidRPr="007A75C4">
        <w:rPr>
          <w:rFonts w:ascii="Arial" w:hAnsi="Arial" w:cs="Arial"/>
          <w:spacing w:val="1"/>
          <w:sz w:val="20"/>
          <w:szCs w:val="20"/>
        </w:rPr>
        <w:t xml:space="preserve"> </w:t>
      </w:r>
      <w:r w:rsidRPr="007A75C4">
        <w:rPr>
          <w:rFonts w:ascii="Arial" w:hAnsi="Arial" w:cs="Arial"/>
          <w:sz w:val="20"/>
          <w:szCs w:val="20"/>
        </w:rPr>
        <w:t>si</w:t>
      </w:r>
      <w:r w:rsidRPr="007A75C4">
        <w:rPr>
          <w:rFonts w:ascii="Arial" w:hAnsi="Arial" w:cs="Arial"/>
          <w:spacing w:val="1"/>
          <w:sz w:val="20"/>
          <w:szCs w:val="20"/>
        </w:rPr>
        <w:t xml:space="preserve"> </w:t>
      </w:r>
      <w:r w:rsidRPr="007A75C4">
        <w:rPr>
          <w:rFonts w:ascii="Arial" w:hAnsi="Arial" w:cs="Arial"/>
          <w:sz w:val="20"/>
          <w:szCs w:val="20"/>
        </w:rPr>
        <w:t>attiva</w:t>
      </w:r>
      <w:r w:rsidRPr="007A75C4">
        <w:rPr>
          <w:rFonts w:ascii="Arial" w:hAnsi="Arial" w:cs="Arial"/>
          <w:spacing w:val="1"/>
          <w:sz w:val="20"/>
          <w:szCs w:val="20"/>
        </w:rPr>
        <w:t xml:space="preserve"> </w:t>
      </w:r>
      <w:r w:rsidRPr="007A75C4">
        <w:rPr>
          <w:rFonts w:ascii="Arial" w:hAnsi="Arial" w:cs="Arial"/>
          <w:sz w:val="20"/>
          <w:szCs w:val="20"/>
        </w:rPr>
        <w:t>per</w:t>
      </w:r>
      <w:r w:rsidRPr="007A75C4">
        <w:rPr>
          <w:rFonts w:ascii="Arial" w:hAnsi="Arial" w:cs="Arial"/>
          <w:spacing w:val="1"/>
          <w:sz w:val="20"/>
          <w:szCs w:val="20"/>
        </w:rPr>
        <w:t xml:space="preserve"> </w:t>
      </w:r>
      <w:r w:rsidRPr="007A75C4">
        <w:rPr>
          <w:rFonts w:ascii="Arial" w:hAnsi="Arial" w:cs="Arial"/>
          <w:sz w:val="20"/>
          <w:szCs w:val="20"/>
        </w:rPr>
        <w:t>avvisare</w:t>
      </w:r>
      <w:r w:rsidRPr="007A75C4">
        <w:rPr>
          <w:rFonts w:ascii="Arial" w:hAnsi="Arial" w:cs="Arial"/>
          <w:spacing w:val="1"/>
          <w:sz w:val="20"/>
          <w:szCs w:val="20"/>
        </w:rPr>
        <w:t xml:space="preserve"> </w:t>
      </w:r>
      <w:r w:rsidRPr="007A75C4">
        <w:rPr>
          <w:rFonts w:ascii="Arial" w:hAnsi="Arial" w:cs="Arial"/>
          <w:sz w:val="20"/>
          <w:szCs w:val="20"/>
        </w:rPr>
        <w:t>i</w:t>
      </w:r>
      <w:r w:rsidRPr="007A75C4">
        <w:rPr>
          <w:rFonts w:ascii="Arial" w:hAnsi="Arial" w:cs="Arial"/>
          <w:spacing w:val="1"/>
          <w:sz w:val="20"/>
          <w:szCs w:val="20"/>
        </w:rPr>
        <w:t xml:space="preserve"> </w:t>
      </w:r>
      <w:r w:rsidRPr="007A75C4">
        <w:rPr>
          <w:rFonts w:ascii="Arial" w:hAnsi="Arial" w:cs="Arial"/>
          <w:sz w:val="20"/>
          <w:szCs w:val="20"/>
        </w:rPr>
        <w:t>genitori</w:t>
      </w:r>
      <w:r w:rsidRPr="007A75C4">
        <w:rPr>
          <w:rFonts w:ascii="Arial" w:hAnsi="Arial" w:cs="Arial"/>
          <w:spacing w:val="1"/>
          <w:sz w:val="20"/>
          <w:szCs w:val="20"/>
        </w:rPr>
        <w:t xml:space="preserve"> </w:t>
      </w:r>
      <w:r w:rsidRPr="007A75C4">
        <w:rPr>
          <w:rFonts w:ascii="Arial" w:hAnsi="Arial" w:cs="Arial"/>
          <w:sz w:val="20"/>
          <w:szCs w:val="20"/>
        </w:rPr>
        <w:t>affinché</w:t>
      </w:r>
      <w:r w:rsidRPr="007A75C4">
        <w:rPr>
          <w:rFonts w:ascii="Arial" w:hAnsi="Arial" w:cs="Arial"/>
          <w:spacing w:val="1"/>
          <w:sz w:val="20"/>
          <w:szCs w:val="20"/>
        </w:rPr>
        <w:t xml:space="preserve"> </w:t>
      </w:r>
      <w:r w:rsidRPr="007A75C4">
        <w:rPr>
          <w:rFonts w:ascii="Arial" w:hAnsi="Arial" w:cs="Arial"/>
          <w:sz w:val="20"/>
          <w:szCs w:val="20"/>
        </w:rPr>
        <w:t>provvedano</w:t>
      </w:r>
      <w:r w:rsidRPr="007A75C4">
        <w:rPr>
          <w:rFonts w:ascii="Arial" w:hAnsi="Arial" w:cs="Arial"/>
          <w:spacing w:val="1"/>
          <w:sz w:val="20"/>
          <w:szCs w:val="20"/>
        </w:rPr>
        <w:t xml:space="preserve"> </w:t>
      </w:r>
      <w:r w:rsidRPr="007A75C4">
        <w:rPr>
          <w:rFonts w:ascii="Arial" w:hAnsi="Arial" w:cs="Arial"/>
          <w:sz w:val="20"/>
          <w:szCs w:val="20"/>
        </w:rPr>
        <w:t>a</w:t>
      </w:r>
      <w:r w:rsidRPr="007A75C4">
        <w:rPr>
          <w:rFonts w:ascii="Arial" w:hAnsi="Arial" w:cs="Arial"/>
          <w:spacing w:val="1"/>
          <w:sz w:val="20"/>
          <w:szCs w:val="20"/>
        </w:rPr>
        <w:t xml:space="preserve"> </w:t>
      </w:r>
      <w:r w:rsidRPr="007A75C4">
        <w:rPr>
          <w:rFonts w:ascii="Arial" w:hAnsi="Arial" w:cs="Arial"/>
          <w:sz w:val="20"/>
          <w:szCs w:val="20"/>
        </w:rPr>
        <w:t>recuperare</w:t>
      </w:r>
      <w:r w:rsidRPr="007A75C4">
        <w:rPr>
          <w:rFonts w:ascii="Arial" w:hAnsi="Arial" w:cs="Arial"/>
          <w:spacing w:val="1"/>
          <w:sz w:val="20"/>
          <w:szCs w:val="20"/>
        </w:rPr>
        <w:t xml:space="preserve"> </w:t>
      </w:r>
      <w:r w:rsidRPr="007A75C4">
        <w:rPr>
          <w:rFonts w:ascii="Arial" w:hAnsi="Arial" w:cs="Arial"/>
          <w:sz w:val="20"/>
          <w:szCs w:val="20"/>
        </w:rPr>
        <w:t>i</w:t>
      </w:r>
      <w:r w:rsidRPr="007A75C4">
        <w:rPr>
          <w:rFonts w:ascii="Arial" w:hAnsi="Arial" w:cs="Arial"/>
          <w:spacing w:val="1"/>
          <w:sz w:val="20"/>
          <w:szCs w:val="20"/>
        </w:rPr>
        <w:t xml:space="preserve"> </w:t>
      </w:r>
      <w:r w:rsidRPr="007A75C4">
        <w:rPr>
          <w:rFonts w:ascii="Arial" w:hAnsi="Arial" w:cs="Arial"/>
          <w:sz w:val="20"/>
          <w:szCs w:val="20"/>
        </w:rPr>
        <w:t>figli.</w:t>
      </w:r>
      <w:r w:rsidRPr="007A75C4">
        <w:rPr>
          <w:rFonts w:ascii="Arial" w:hAnsi="Arial" w:cs="Arial"/>
          <w:spacing w:val="1"/>
          <w:sz w:val="20"/>
          <w:szCs w:val="20"/>
        </w:rPr>
        <w:t xml:space="preserve"> </w:t>
      </w:r>
      <w:r w:rsidRPr="007A75C4">
        <w:rPr>
          <w:rFonts w:ascii="Arial" w:hAnsi="Arial" w:cs="Arial"/>
          <w:sz w:val="20"/>
          <w:szCs w:val="20"/>
        </w:rPr>
        <w:t>La</w:t>
      </w:r>
      <w:r w:rsidRPr="007A75C4">
        <w:rPr>
          <w:rFonts w:ascii="Arial" w:hAnsi="Arial" w:cs="Arial"/>
          <w:spacing w:val="1"/>
          <w:sz w:val="20"/>
          <w:szCs w:val="20"/>
        </w:rPr>
        <w:t xml:space="preserve"> </w:t>
      </w:r>
      <w:r w:rsidRPr="007A75C4">
        <w:rPr>
          <w:rFonts w:ascii="Arial" w:hAnsi="Arial" w:cs="Arial"/>
          <w:sz w:val="20"/>
          <w:szCs w:val="20"/>
        </w:rPr>
        <w:t>vigilanza</w:t>
      </w:r>
      <w:r w:rsidRPr="007A75C4">
        <w:rPr>
          <w:rFonts w:ascii="Arial" w:hAnsi="Arial" w:cs="Arial"/>
          <w:spacing w:val="1"/>
          <w:sz w:val="20"/>
          <w:szCs w:val="20"/>
        </w:rPr>
        <w:t xml:space="preserve"> </w:t>
      </w:r>
      <w:r w:rsidRPr="007A75C4">
        <w:rPr>
          <w:rFonts w:ascii="Arial" w:hAnsi="Arial" w:cs="Arial"/>
          <w:sz w:val="20"/>
          <w:szCs w:val="20"/>
        </w:rPr>
        <w:t>degli</w:t>
      </w:r>
      <w:r w:rsidRPr="007A75C4">
        <w:rPr>
          <w:rFonts w:ascii="Arial" w:hAnsi="Arial" w:cs="Arial"/>
          <w:spacing w:val="1"/>
          <w:sz w:val="20"/>
          <w:szCs w:val="20"/>
        </w:rPr>
        <w:t xml:space="preserve"> </w:t>
      </w:r>
      <w:r w:rsidRPr="007A75C4">
        <w:rPr>
          <w:rFonts w:ascii="Arial" w:hAnsi="Arial" w:cs="Arial"/>
          <w:sz w:val="20"/>
          <w:szCs w:val="20"/>
        </w:rPr>
        <w:t>alunni</w:t>
      </w:r>
      <w:r w:rsidRPr="007A75C4">
        <w:rPr>
          <w:rFonts w:ascii="Arial" w:hAnsi="Arial" w:cs="Arial"/>
          <w:spacing w:val="1"/>
          <w:sz w:val="20"/>
          <w:szCs w:val="20"/>
        </w:rPr>
        <w:t xml:space="preserve"> </w:t>
      </w:r>
      <w:r w:rsidRPr="007A75C4">
        <w:rPr>
          <w:rFonts w:ascii="Arial" w:hAnsi="Arial" w:cs="Arial"/>
          <w:sz w:val="20"/>
          <w:szCs w:val="20"/>
        </w:rPr>
        <w:t>è</w:t>
      </w:r>
      <w:r w:rsidRPr="007A75C4">
        <w:rPr>
          <w:rFonts w:ascii="Arial" w:hAnsi="Arial" w:cs="Arial"/>
          <w:spacing w:val="1"/>
          <w:sz w:val="20"/>
          <w:szCs w:val="20"/>
        </w:rPr>
        <w:t xml:space="preserve"> </w:t>
      </w:r>
      <w:r w:rsidRPr="007A75C4">
        <w:rPr>
          <w:rFonts w:ascii="Arial" w:hAnsi="Arial" w:cs="Arial"/>
          <w:sz w:val="20"/>
          <w:szCs w:val="20"/>
        </w:rPr>
        <w:t>svolta</w:t>
      </w:r>
      <w:r w:rsidRPr="007A75C4">
        <w:rPr>
          <w:rFonts w:ascii="Arial" w:hAnsi="Arial" w:cs="Arial"/>
          <w:spacing w:val="1"/>
          <w:sz w:val="20"/>
          <w:szCs w:val="20"/>
        </w:rPr>
        <w:t xml:space="preserve"> </w:t>
      </w:r>
      <w:r w:rsidRPr="007A75C4">
        <w:rPr>
          <w:rFonts w:ascii="Arial" w:hAnsi="Arial" w:cs="Arial"/>
          <w:sz w:val="20"/>
          <w:szCs w:val="20"/>
        </w:rPr>
        <w:t>per</w:t>
      </w:r>
      <w:r w:rsidRPr="007A75C4">
        <w:rPr>
          <w:rFonts w:ascii="Arial" w:hAnsi="Arial" w:cs="Arial"/>
          <w:spacing w:val="1"/>
          <w:sz w:val="20"/>
          <w:szCs w:val="20"/>
        </w:rPr>
        <w:t xml:space="preserve"> </w:t>
      </w:r>
      <w:r w:rsidRPr="007A75C4">
        <w:rPr>
          <w:rFonts w:ascii="Arial" w:hAnsi="Arial" w:cs="Arial"/>
          <w:sz w:val="20"/>
          <w:szCs w:val="20"/>
        </w:rPr>
        <w:t>tutto</w:t>
      </w:r>
      <w:r w:rsidRPr="007A75C4">
        <w:rPr>
          <w:rFonts w:ascii="Arial" w:hAnsi="Arial" w:cs="Arial"/>
          <w:spacing w:val="1"/>
          <w:sz w:val="20"/>
          <w:szCs w:val="20"/>
        </w:rPr>
        <w:t xml:space="preserve"> </w:t>
      </w:r>
      <w:r w:rsidRPr="007A75C4">
        <w:rPr>
          <w:rFonts w:ascii="Arial" w:hAnsi="Arial" w:cs="Arial"/>
          <w:sz w:val="20"/>
          <w:szCs w:val="20"/>
        </w:rPr>
        <w:t>il</w:t>
      </w:r>
      <w:r w:rsidRPr="007A75C4">
        <w:rPr>
          <w:rFonts w:ascii="Arial" w:hAnsi="Arial" w:cs="Arial"/>
          <w:spacing w:val="1"/>
          <w:sz w:val="20"/>
          <w:szCs w:val="20"/>
        </w:rPr>
        <w:t xml:space="preserve"> </w:t>
      </w:r>
      <w:r w:rsidRPr="007A75C4">
        <w:rPr>
          <w:rFonts w:ascii="Arial" w:hAnsi="Arial" w:cs="Arial"/>
          <w:sz w:val="20"/>
          <w:szCs w:val="20"/>
        </w:rPr>
        <w:t>periodo</w:t>
      </w:r>
      <w:r w:rsidRPr="007A75C4">
        <w:rPr>
          <w:rFonts w:ascii="Arial" w:hAnsi="Arial" w:cs="Arial"/>
          <w:spacing w:val="1"/>
          <w:sz w:val="20"/>
          <w:szCs w:val="20"/>
        </w:rPr>
        <w:t xml:space="preserve"> </w:t>
      </w:r>
      <w:r w:rsidRPr="007A75C4">
        <w:rPr>
          <w:rFonts w:ascii="Arial" w:hAnsi="Arial" w:cs="Arial"/>
          <w:sz w:val="20"/>
          <w:szCs w:val="20"/>
        </w:rPr>
        <w:t>dell’evacuazione fino al ricongiungimento con la famiglia dai propri insegnanti, i quali faranno</w:t>
      </w:r>
      <w:r w:rsidRPr="007A75C4">
        <w:rPr>
          <w:rFonts w:ascii="Arial" w:hAnsi="Arial" w:cs="Arial"/>
          <w:spacing w:val="1"/>
          <w:sz w:val="20"/>
          <w:szCs w:val="20"/>
        </w:rPr>
        <w:t xml:space="preserve"> </w:t>
      </w:r>
      <w:r w:rsidRPr="007A75C4">
        <w:rPr>
          <w:rFonts w:ascii="Arial" w:hAnsi="Arial" w:cs="Arial"/>
          <w:sz w:val="20"/>
          <w:szCs w:val="20"/>
        </w:rPr>
        <w:t>firmare, accanto al nominativo dello studente nell’elenco generale in possesso di ogni insegnante, il</w:t>
      </w:r>
      <w:r w:rsidRPr="007A75C4">
        <w:rPr>
          <w:rFonts w:ascii="Arial" w:hAnsi="Arial" w:cs="Arial"/>
          <w:spacing w:val="1"/>
          <w:sz w:val="20"/>
          <w:szCs w:val="20"/>
        </w:rPr>
        <w:t xml:space="preserve"> </w:t>
      </w:r>
      <w:r w:rsidRPr="007A75C4">
        <w:rPr>
          <w:rFonts w:ascii="Arial" w:hAnsi="Arial" w:cs="Arial"/>
          <w:sz w:val="20"/>
          <w:szCs w:val="20"/>
        </w:rPr>
        <w:t>familiare</w:t>
      </w:r>
      <w:r w:rsidRPr="007A75C4">
        <w:rPr>
          <w:rFonts w:ascii="Arial" w:hAnsi="Arial" w:cs="Arial"/>
          <w:spacing w:val="-1"/>
          <w:sz w:val="20"/>
          <w:szCs w:val="20"/>
        </w:rPr>
        <w:t xml:space="preserve"> </w:t>
      </w:r>
      <w:r w:rsidRPr="007A75C4">
        <w:rPr>
          <w:rFonts w:ascii="Arial" w:hAnsi="Arial" w:cs="Arial"/>
          <w:sz w:val="20"/>
          <w:szCs w:val="20"/>
        </w:rPr>
        <w:t>che</w:t>
      </w:r>
      <w:r w:rsidRPr="007A75C4">
        <w:rPr>
          <w:rFonts w:ascii="Arial" w:hAnsi="Arial" w:cs="Arial"/>
          <w:spacing w:val="-3"/>
          <w:sz w:val="20"/>
          <w:szCs w:val="20"/>
        </w:rPr>
        <w:t xml:space="preserve"> </w:t>
      </w:r>
      <w:r w:rsidRPr="007A75C4">
        <w:rPr>
          <w:rFonts w:ascii="Arial" w:hAnsi="Arial" w:cs="Arial"/>
          <w:sz w:val="20"/>
          <w:szCs w:val="20"/>
        </w:rPr>
        <w:t>prenderà in</w:t>
      </w:r>
      <w:r w:rsidRPr="007A75C4">
        <w:rPr>
          <w:rFonts w:ascii="Arial" w:hAnsi="Arial" w:cs="Arial"/>
          <w:spacing w:val="2"/>
          <w:sz w:val="20"/>
          <w:szCs w:val="20"/>
        </w:rPr>
        <w:t xml:space="preserve"> </w:t>
      </w:r>
      <w:r w:rsidRPr="007A75C4">
        <w:rPr>
          <w:rFonts w:ascii="Arial" w:hAnsi="Arial" w:cs="Arial"/>
          <w:sz w:val="20"/>
          <w:szCs w:val="20"/>
        </w:rPr>
        <w:t>consegna</w:t>
      </w:r>
      <w:r w:rsidRPr="007A75C4">
        <w:rPr>
          <w:rFonts w:ascii="Arial" w:hAnsi="Arial" w:cs="Arial"/>
          <w:spacing w:val="-3"/>
          <w:sz w:val="20"/>
          <w:szCs w:val="20"/>
        </w:rPr>
        <w:t xml:space="preserve"> </w:t>
      </w:r>
      <w:r w:rsidRPr="007A75C4">
        <w:rPr>
          <w:rFonts w:ascii="Arial" w:hAnsi="Arial" w:cs="Arial"/>
          <w:sz w:val="20"/>
          <w:szCs w:val="20"/>
        </w:rPr>
        <w:t>l’alunno.</w:t>
      </w:r>
    </w:p>
    <w:p w:rsidR="00952E5B" w:rsidRDefault="00952E5B" w:rsidP="000C0409">
      <w:pPr>
        <w:rPr>
          <w:rFonts w:ascii="Arial" w:hAnsi="Arial" w:cs="Arial"/>
          <w:sz w:val="20"/>
          <w:szCs w:val="20"/>
        </w:rPr>
      </w:pPr>
    </w:p>
    <w:p w:rsidR="00952E5B" w:rsidRDefault="00952E5B">
      <w:pPr>
        <w:suppressAutoHyphens w:val="0"/>
        <w:rPr>
          <w:rFonts w:ascii="Arial" w:hAnsi="Arial" w:cs="Arial"/>
          <w:sz w:val="20"/>
          <w:szCs w:val="20"/>
        </w:rPr>
      </w:pPr>
    </w:p>
    <w:sectPr w:rsidR="00952E5B" w:rsidSect="006E18E8">
      <w:pgSz w:w="11906" w:h="16838"/>
      <w:pgMar w:top="1417" w:right="1134" w:bottom="1134" w:left="113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52E5B" w:rsidRDefault="00952E5B" w:rsidP="00DE19FB">
      <w:pPr>
        <w:spacing w:after="0" w:line="240" w:lineRule="auto"/>
      </w:pPr>
      <w:r>
        <w:separator/>
      </w:r>
    </w:p>
  </w:endnote>
  <w:endnote w:type="continuationSeparator" w:id="0">
    <w:p w:rsidR="00952E5B" w:rsidRDefault="00952E5B" w:rsidP="00DE19FB">
      <w:pPr>
        <w:spacing w:after="0" w:line="240" w:lineRule="auto"/>
      </w:pPr>
      <w:r>
        <w:continuationSeparator/>
      </w:r>
    </w:p>
  </w:endnote>
  <w:endnote w:type="continuationNotice" w:id="1">
    <w:p w:rsidR="00952E5B" w:rsidRDefault="00952E5B">
      <w:pPr>
        <w:spacing w:after="0" w:line="240" w:lineRule="auto"/>
      </w:pP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Helvetica">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Arial">
    <w:panose1 w:val="020B0604020202020204"/>
    <w:charset w:val="00"/>
    <w:family w:val="swiss"/>
    <w:pitch w:val="variable"/>
    <w:sig w:usb0="E0002AFF" w:usb1="C0007843" w:usb2="00000009" w:usb3="00000000" w:csb0="000001FF" w:csb1="00000000"/>
  </w:font>
  <w:font w:name="Arial Rounded MT Bold">
    <w:altName w:val="Rubik"/>
    <w:panose1 w:val="020F0704030504030204"/>
    <w:charset w:val="00"/>
    <w:family w:val="swiss"/>
    <w:pitch w:val="variable"/>
    <w:sig w:usb0="00000003" w:usb1="00000000" w:usb2="00000000" w:usb3="00000000" w:csb0="00000001" w:csb1="00000000"/>
  </w:font>
  <w:font w:name="Candara">
    <w:panose1 w:val="020E0502030303020204"/>
    <w:charset w:val="00"/>
    <w:family w:val="swiss"/>
    <w:pitch w:val="variable"/>
    <w:sig w:usb0="A00002EF" w:usb1="4000A44B" w:usb2="00000000" w:usb3="00000000" w:csb0="0000019F" w:csb1="00000000"/>
  </w:font>
  <w:font w:name="Trebuchet MS">
    <w:panose1 w:val="020B0603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E5B" w:rsidRDefault="00952E5B">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E5B" w:rsidRDefault="00952E5B">
    <w:pPr>
      <w:pStyle w:val="Footer"/>
      <w:jc w:val="center"/>
    </w:pPr>
    <w:fldSimple w:instr="PAGE   \* MERGEFORMAT">
      <w:r>
        <w:rPr>
          <w:noProof/>
        </w:rPr>
        <w:t>1</w:t>
      </w:r>
    </w:fldSimple>
  </w:p>
  <w:p w:rsidR="00952E5B" w:rsidRDefault="00952E5B">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E5B" w:rsidRDefault="00952E5B">
    <w:pPr>
      <w:pStyle w:val="Foote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E5B" w:rsidRDefault="00952E5B">
    <w:pPr>
      <w:pStyle w:val="Footer"/>
      <w:jc w:val="center"/>
    </w:pPr>
    <w:fldSimple w:instr=" PAGE ">
      <w:r>
        <w:rPr>
          <w:noProof/>
        </w:rPr>
        <w:t>2</w:t>
      </w:r>
    </w:fldSimple>
  </w:p>
  <w:p w:rsidR="00952E5B" w:rsidRDefault="00952E5B">
    <w:pPr>
      <w:pStyle w:val="Foote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E5B" w:rsidRDefault="00952E5B">
    <w:pPr>
      <w:pStyle w:val="Footer"/>
      <w:jc w:val="center"/>
    </w:pPr>
    <w:fldSimple w:instr=" PAGE ">
      <w:r>
        <w:rPr>
          <w:noProof/>
        </w:rPr>
        <w:t>16</w:t>
      </w:r>
    </w:fldSimple>
  </w:p>
  <w:p w:rsidR="00952E5B" w:rsidRDefault="00952E5B">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52E5B" w:rsidRDefault="00952E5B" w:rsidP="00DE19FB">
      <w:pPr>
        <w:spacing w:after="0" w:line="240" w:lineRule="auto"/>
      </w:pPr>
      <w:r>
        <w:separator/>
      </w:r>
    </w:p>
  </w:footnote>
  <w:footnote w:type="continuationSeparator" w:id="0">
    <w:p w:rsidR="00952E5B" w:rsidRDefault="00952E5B" w:rsidP="00DE19FB">
      <w:pPr>
        <w:spacing w:after="0" w:line="240" w:lineRule="auto"/>
      </w:pPr>
      <w:r>
        <w:continuationSeparator/>
      </w:r>
    </w:p>
  </w:footnote>
  <w:footnote w:type="continuationNotice" w:id="1">
    <w:p w:rsidR="00952E5B" w:rsidRDefault="00952E5B">
      <w:pPr>
        <w:spacing w:after="0" w:line="240" w:lineRule="auto"/>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E5B" w:rsidRDefault="00952E5B">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638" w:type="dxa"/>
      <w:jc w:val="center"/>
      <w:tblLayout w:type="fixed"/>
      <w:tblLook w:val="00A0"/>
    </w:tblPr>
    <w:tblGrid>
      <w:gridCol w:w="1593"/>
      <w:gridCol w:w="6521"/>
      <w:gridCol w:w="1416"/>
    </w:tblGrid>
    <w:tr w:rsidR="00952E5B" w:rsidRPr="0010253A" w:rsidTr="00933F21">
      <w:trPr>
        <w:trHeight w:hRule="exact" w:val="340"/>
        <w:jc w:val="center"/>
      </w:trPr>
      <w:tc>
        <w:tcPr>
          <w:tcW w:w="1701" w:type="dxa"/>
          <w:shd w:val="clear" w:color="auto" w:fill="FFF2CC"/>
          <w:vAlign w:val="center"/>
        </w:tcPr>
        <w:p w:rsidR="00952E5B" w:rsidRDefault="00952E5B" w:rsidP="003774C1">
          <w:pPr>
            <w:pStyle w:val="Intestazione1"/>
            <w:widowControl w:val="0"/>
            <w:spacing w:line="256" w:lineRule="auto"/>
            <w:jc w:val="center"/>
            <w:rPr>
              <w:lang w:eastAsia="en-US"/>
            </w:rPr>
          </w:pPr>
          <w:r>
            <w:rPr>
              <w:rFonts w:ascii="Arial" w:hAnsi="Arial" w:cs="Arial"/>
              <w:b/>
              <w:caps/>
              <w:sz w:val="16"/>
              <w:szCs w:val="16"/>
              <w:lang w:eastAsia="en-US"/>
            </w:rPr>
            <w:t>Comune di</w:t>
          </w:r>
        </w:p>
      </w:tc>
      <w:tc>
        <w:tcPr>
          <w:tcW w:w="6521" w:type="dxa"/>
          <w:shd w:val="clear" w:color="auto" w:fill="FFF2CC"/>
          <w:vAlign w:val="center"/>
        </w:tcPr>
        <w:p w:rsidR="00952E5B" w:rsidRDefault="00952E5B" w:rsidP="003774C1">
          <w:pPr>
            <w:pStyle w:val="Intestazione1"/>
            <w:widowControl w:val="0"/>
            <w:spacing w:line="256" w:lineRule="auto"/>
            <w:jc w:val="center"/>
            <w:rPr>
              <w:lang w:eastAsia="en-US"/>
            </w:rPr>
          </w:pPr>
          <w:r>
            <w:rPr>
              <w:rFonts w:ascii="Arial" w:hAnsi="Arial" w:cs="Arial"/>
              <w:b/>
              <w:caps/>
              <w:sz w:val="16"/>
              <w:szCs w:val="16"/>
              <w:lang w:eastAsia="en-US"/>
            </w:rPr>
            <w:t>piano di protezione civile COMUNALE</w:t>
          </w:r>
        </w:p>
      </w:tc>
      <w:tc>
        <w:tcPr>
          <w:tcW w:w="1416" w:type="dxa"/>
          <w:shd w:val="clear" w:color="auto" w:fill="FFF2CC"/>
          <w:vAlign w:val="center"/>
        </w:tcPr>
        <w:p w:rsidR="00952E5B" w:rsidRDefault="00952E5B" w:rsidP="003774C1">
          <w:pPr>
            <w:pStyle w:val="Intestazione1"/>
            <w:widowControl w:val="0"/>
            <w:spacing w:line="256" w:lineRule="auto"/>
            <w:jc w:val="center"/>
            <w:rPr>
              <w:lang w:eastAsia="en-US"/>
            </w:rPr>
          </w:pPr>
        </w:p>
      </w:tc>
    </w:tr>
    <w:tr w:rsidR="00952E5B" w:rsidRPr="0010253A" w:rsidTr="00933F21">
      <w:trPr>
        <w:trHeight w:hRule="exact" w:val="796"/>
        <w:jc w:val="center"/>
      </w:trPr>
      <w:tc>
        <w:tcPr>
          <w:tcW w:w="1701" w:type="dxa"/>
          <w:vAlign w:val="center"/>
        </w:tcPr>
        <w:p w:rsidR="00952E5B" w:rsidRDefault="00952E5B" w:rsidP="003774C1">
          <w:pPr>
            <w:pStyle w:val="Intestazione1"/>
            <w:widowControl w:val="0"/>
            <w:spacing w:line="256" w:lineRule="auto"/>
            <w:jc w:val="center"/>
            <w:rPr>
              <w:b/>
              <w:color w:val="FF0000"/>
              <w:lang w:eastAsia="en-US"/>
            </w:rPr>
          </w:pPr>
          <w:r w:rsidRPr="00C04D71">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magine 3" o:spid="_x0000_i1027" type="#_x0000_t75" alt="dettaglio-albo-pretorio" style="width:27.75pt;height:36pt;visibility:visible">
                <v:imagedata r:id="rId1" o:title=""/>
              </v:shape>
            </w:pict>
          </w:r>
        </w:p>
      </w:tc>
      <w:tc>
        <w:tcPr>
          <w:tcW w:w="6521" w:type="dxa"/>
          <w:vAlign w:val="center"/>
        </w:tcPr>
        <w:p w:rsidR="00952E5B" w:rsidRDefault="00952E5B" w:rsidP="003774C1">
          <w:pPr>
            <w:pStyle w:val="Intestazione1"/>
            <w:widowControl w:val="0"/>
            <w:spacing w:line="256" w:lineRule="auto"/>
            <w:jc w:val="center"/>
            <w:rPr>
              <w:rFonts w:ascii="Arial Rounded MT Bold" w:hAnsi="Arial Rounded MT Bold"/>
              <w:b/>
              <w:color w:val="000000"/>
              <w:sz w:val="30"/>
              <w:szCs w:val="30"/>
              <w:lang w:eastAsia="en-US"/>
            </w:rPr>
          </w:pPr>
          <w:r>
            <w:rPr>
              <w:rFonts w:ascii="Arial Rounded MT Bold" w:hAnsi="Arial Rounded MT Bold"/>
              <w:b/>
              <w:color w:val="000000"/>
              <w:sz w:val="30"/>
              <w:szCs w:val="30"/>
              <w:lang w:eastAsia="en-US"/>
            </w:rPr>
            <w:t>ALLEGATO 2.1</w:t>
          </w:r>
          <w:r>
            <w:rPr>
              <w:rFonts w:ascii="Arial Rounded MT Bold" w:hAnsi="Arial Rounded MT Bold"/>
              <w:b/>
              <w:color w:val="000000"/>
              <w:sz w:val="30"/>
              <w:szCs w:val="30"/>
              <w:lang w:eastAsia="en-US"/>
            </w:rPr>
            <w:br/>
          </w:r>
          <w:r w:rsidRPr="00933F21">
            <w:rPr>
              <w:rFonts w:ascii="Arial Rounded MT Bold" w:hAnsi="Arial Rounded MT Bold"/>
              <w:b/>
              <w:color w:val="000000"/>
              <w:sz w:val="28"/>
              <w:szCs w:val="28"/>
              <w:lang w:eastAsia="en-US"/>
            </w:rPr>
            <w:t>Rischio Idraulico-Idrogeologico-Temporali</w:t>
          </w:r>
          <w:r>
            <w:rPr>
              <w:rFonts w:ascii="Arial Rounded MT Bold" w:hAnsi="Arial Rounded MT Bold"/>
              <w:b/>
              <w:color w:val="000000"/>
              <w:sz w:val="30"/>
              <w:szCs w:val="30"/>
              <w:lang w:eastAsia="en-US"/>
            </w:rPr>
            <w:t xml:space="preserve"> </w:t>
          </w:r>
        </w:p>
      </w:tc>
      <w:tc>
        <w:tcPr>
          <w:tcW w:w="1416" w:type="dxa"/>
          <w:vAlign w:val="center"/>
        </w:tcPr>
        <w:p w:rsidR="00952E5B" w:rsidRDefault="00952E5B" w:rsidP="003F5139">
          <w:pPr>
            <w:pStyle w:val="Intestazione1"/>
            <w:widowControl w:val="0"/>
            <w:spacing w:line="256" w:lineRule="auto"/>
            <w:ind w:left="34"/>
            <w:jc w:val="center"/>
            <w:rPr>
              <w:b/>
              <w:color w:val="FF0000"/>
              <w:lang w:eastAsia="en-US"/>
            </w:rPr>
          </w:pPr>
          <w:r w:rsidRPr="00C04D71">
            <w:rPr>
              <w:noProof/>
            </w:rPr>
            <w:pict>
              <v:shape id="Immagine 52" o:spid="_x0000_i1028" type="#_x0000_t75" style="width:34.5pt;height:34.5pt;visibility:visible">
                <v:imagedata r:id="rId2" o:title=""/>
              </v:shape>
            </w:pict>
          </w:r>
        </w:p>
      </w:tc>
    </w:tr>
    <w:tr w:rsidR="00952E5B" w:rsidRPr="0010253A" w:rsidTr="00933F21">
      <w:trPr>
        <w:trHeight w:hRule="exact" w:val="286"/>
        <w:jc w:val="center"/>
      </w:trPr>
      <w:tc>
        <w:tcPr>
          <w:tcW w:w="1701" w:type="dxa"/>
          <w:tcBorders>
            <w:top w:val="nil"/>
            <w:left w:val="nil"/>
            <w:bottom w:val="single" w:sz="4" w:space="0" w:color="auto"/>
            <w:right w:val="nil"/>
          </w:tcBorders>
          <w:vAlign w:val="center"/>
        </w:tcPr>
        <w:p w:rsidR="00952E5B" w:rsidRDefault="00952E5B" w:rsidP="003774C1">
          <w:pPr>
            <w:pStyle w:val="Intestazione1"/>
            <w:widowControl w:val="0"/>
            <w:spacing w:line="256" w:lineRule="auto"/>
            <w:jc w:val="center"/>
            <w:rPr>
              <w:rFonts w:ascii="Arial" w:hAnsi="Arial" w:cs="Arial"/>
              <w:b/>
              <w:caps/>
              <w:sz w:val="16"/>
              <w:szCs w:val="16"/>
              <w:lang w:eastAsia="en-US"/>
            </w:rPr>
          </w:pPr>
          <w:r>
            <w:rPr>
              <w:rFonts w:ascii="Arial" w:hAnsi="Arial" w:cs="Arial"/>
              <w:b/>
              <w:caps/>
              <w:sz w:val="16"/>
              <w:szCs w:val="16"/>
              <w:lang w:eastAsia="en-US"/>
            </w:rPr>
            <w:t>poggio a caiano</w:t>
          </w:r>
        </w:p>
      </w:tc>
      <w:tc>
        <w:tcPr>
          <w:tcW w:w="6521" w:type="dxa"/>
          <w:tcBorders>
            <w:top w:val="nil"/>
            <w:left w:val="nil"/>
            <w:bottom w:val="single" w:sz="4" w:space="0" w:color="auto"/>
            <w:right w:val="nil"/>
          </w:tcBorders>
          <w:vAlign w:val="center"/>
        </w:tcPr>
        <w:p w:rsidR="00952E5B" w:rsidRDefault="00952E5B" w:rsidP="003774C1">
          <w:pPr>
            <w:pStyle w:val="Intestazione1"/>
            <w:widowControl w:val="0"/>
            <w:spacing w:line="256" w:lineRule="auto"/>
            <w:rPr>
              <w:lang w:eastAsia="en-US"/>
            </w:rPr>
          </w:pPr>
        </w:p>
      </w:tc>
      <w:tc>
        <w:tcPr>
          <w:tcW w:w="1416" w:type="dxa"/>
          <w:tcBorders>
            <w:top w:val="nil"/>
            <w:left w:val="nil"/>
            <w:bottom w:val="single" w:sz="4" w:space="0" w:color="auto"/>
            <w:right w:val="nil"/>
          </w:tcBorders>
          <w:vAlign w:val="center"/>
        </w:tcPr>
        <w:p w:rsidR="00952E5B" w:rsidRDefault="00952E5B" w:rsidP="003774C1">
          <w:pPr>
            <w:pStyle w:val="Intestazione1"/>
            <w:widowControl w:val="0"/>
            <w:spacing w:line="256" w:lineRule="auto"/>
            <w:jc w:val="center"/>
            <w:rPr>
              <w:lang w:eastAsia="en-US"/>
            </w:rPr>
          </w:pPr>
        </w:p>
      </w:tc>
    </w:tr>
  </w:tbl>
  <w:p w:rsidR="00952E5B" w:rsidRDefault="00952E5B">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2E5B" w:rsidRDefault="00952E5B">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CF70D79"/>
    <w:multiLevelType w:val="multilevel"/>
    <w:tmpl w:val="2F4AA9C6"/>
    <w:lvl w:ilvl="0">
      <w:start w:val="1"/>
      <w:numFmt w:val="bullet"/>
      <w:lvlText w:val=""/>
      <w:lvlJc w:val="left"/>
      <w:pPr>
        <w:tabs>
          <w:tab w:val="num" w:pos="677"/>
        </w:tabs>
        <w:ind w:left="677" w:hanging="360"/>
      </w:pPr>
      <w:rPr>
        <w:rFonts w:ascii="Symbol" w:hAnsi="Symbol" w:hint="default"/>
        <w:strike w:val="0"/>
        <w:dstrike w:val="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
    <w:nsid w:val="22915EFC"/>
    <w:multiLevelType w:val="multilevel"/>
    <w:tmpl w:val="5540FBF6"/>
    <w:lvl w:ilvl="0">
      <w:start w:val="1"/>
      <w:numFmt w:val="upperLetter"/>
      <w:lvlText w:val="%1."/>
      <w:lvlJc w:val="left"/>
      <w:pPr>
        <w:tabs>
          <w:tab w:val="num" w:pos="0"/>
        </w:tabs>
        <w:ind w:left="720" w:hanging="360"/>
      </w:pPr>
      <w:rPr>
        <w:rFonts w:cs="Times New Roman"/>
      </w:rPr>
    </w:lvl>
    <w:lvl w:ilvl="1">
      <w:start w:val="1"/>
      <w:numFmt w:val="lowerLetter"/>
      <w:lvlText w:val="%2."/>
      <w:lvlJc w:val="left"/>
      <w:pPr>
        <w:tabs>
          <w:tab w:val="num" w:pos="0"/>
        </w:tabs>
        <w:ind w:left="1440" w:hanging="360"/>
      </w:pPr>
      <w:rPr>
        <w:rFonts w:cs="Times New Roman"/>
      </w:rPr>
    </w:lvl>
    <w:lvl w:ilvl="2">
      <w:start w:val="1"/>
      <w:numFmt w:val="lowerRoman"/>
      <w:lvlText w:val="%3."/>
      <w:lvlJc w:val="right"/>
      <w:pPr>
        <w:tabs>
          <w:tab w:val="num" w:pos="0"/>
        </w:tabs>
        <w:ind w:left="2160" w:hanging="180"/>
      </w:pPr>
      <w:rPr>
        <w:rFonts w:cs="Times New Roman"/>
      </w:rPr>
    </w:lvl>
    <w:lvl w:ilvl="3">
      <w:start w:val="1"/>
      <w:numFmt w:val="decimal"/>
      <w:lvlText w:val="%4."/>
      <w:lvlJc w:val="left"/>
      <w:pPr>
        <w:tabs>
          <w:tab w:val="num" w:pos="0"/>
        </w:tabs>
        <w:ind w:left="2880" w:hanging="360"/>
      </w:pPr>
      <w:rPr>
        <w:rFonts w:cs="Times New Roman"/>
      </w:rPr>
    </w:lvl>
    <w:lvl w:ilvl="4">
      <w:start w:val="1"/>
      <w:numFmt w:val="lowerLetter"/>
      <w:lvlText w:val="%5."/>
      <w:lvlJc w:val="left"/>
      <w:pPr>
        <w:tabs>
          <w:tab w:val="num" w:pos="0"/>
        </w:tabs>
        <w:ind w:left="3600" w:hanging="360"/>
      </w:pPr>
      <w:rPr>
        <w:rFonts w:cs="Times New Roman"/>
      </w:rPr>
    </w:lvl>
    <w:lvl w:ilvl="5">
      <w:start w:val="1"/>
      <w:numFmt w:val="lowerRoman"/>
      <w:lvlText w:val="%6."/>
      <w:lvlJc w:val="right"/>
      <w:pPr>
        <w:tabs>
          <w:tab w:val="num" w:pos="0"/>
        </w:tabs>
        <w:ind w:left="4320" w:hanging="180"/>
      </w:pPr>
      <w:rPr>
        <w:rFonts w:cs="Times New Roman"/>
      </w:rPr>
    </w:lvl>
    <w:lvl w:ilvl="6">
      <w:start w:val="1"/>
      <w:numFmt w:val="decimal"/>
      <w:lvlText w:val="%7."/>
      <w:lvlJc w:val="left"/>
      <w:pPr>
        <w:tabs>
          <w:tab w:val="num" w:pos="0"/>
        </w:tabs>
        <w:ind w:left="5040" w:hanging="360"/>
      </w:pPr>
      <w:rPr>
        <w:rFonts w:cs="Times New Roman"/>
      </w:rPr>
    </w:lvl>
    <w:lvl w:ilvl="7">
      <w:start w:val="1"/>
      <w:numFmt w:val="lowerLetter"/>
      <w:lvlText w:val="%8."/>
      <w:lvlJc w:val="left"/>
      <w:pPr>
        <w:tabs>
          <w:tab w:val="num" w:pos="0"/>
        </w:tabs>
        <w:ind w:left="5760" w:hanging="360"/>
      </w:pPr>
      <w:rPr>
        <w:rFonts w:cs="Times New Roman"/>
      </w:rPr>
    </w:lvl>
    <w:lvl w:ilvl="8">
      <w:start w:val="1"/>
      <w:numFmt w:val="lowerRoman"/>
      <w:lvlText w:val="%9."/>
      <w:lvlJc w:val="right"/>
      <w:pPr>
        <w:tabs>
          <w:tab w:val="num" w:pos="0"/>
        </w:tabs>
        <w:ind w:left="6480" w:hanging="180"/>
      </w:pPr>
      <w:rPr>
        <w:rFonts w:cs="Times New Roman"/>
      </w:rPr>
    </w:lvl>
  </w:abstractNum>
  <w:abstractNum w:abstractNumId="2">
    <w:nsid w:val="293348D2"/>
    <w:multiLevelType w:val="multilevel"/>
    <w:tmpl w:val="5540FBF6"/>
    <w:lvl w:ilvl="0">
      <w:start w:val="1"/>
      <w:numFmt w:val="upperLetter"/>
      <w:lvlText w:val="%1."/>
      <w:lvlJc w:val="left"/>
      <w:pPr>
        <w:tabs>
          <w:tab w:val="num" w:pos="0"/>
        </w:tabs>
        <w:ind w:left="720" w:hanging="360"/>
      </w:pPr>
      <w:rPr>
        <w:rFonts w:cs="Times New Roman"/>
      </w:rPr>
    </w:lvl>
    <w:lvl w:ilvl="1">
      <w:start w:val="1"/>
      <w:numFmt w:val="lowerLetter"/>
      <w:lvlText w:val="%2."/>
      <w:lvlJc w:val="left"/>
      <w:pPr>
        <w:tabs>
          <w:tab w:val="num" w:pos="0"/>
        </w:tabs>
        <w:ind w:left="1440" w:hanging="360"/>
      </w:pPr>
      <w:rPr>
        <w:rFonts w:cs="Times New Roman"/>
      </w:rPr>
    </w:lvl>
    <w:lvl w:ilvl="2">
      <w:start w:val="1"/>
      <w:numFmt w:val="lowerRoman"/>
      <w:lvlText w:val="%3."/>
      <w:lvlJc w:val="right"/>
      <w:pPr>
        <w:tabs>
          <w:tab w:val="num" w:pos="0"/>
        </w:tabs>
        <w:ind w:left="2160" w:hanging="180"/>
      </w:pPr>
      <w:rPr>
        <w:rFonts w:cs="Times New Roman"/>
      </w:rPr>
    </w:lvl>
    <w:lvl w:ilvl="3">
      <w:start w:val="1"/>
      <w:numFmt w:val="decimal"/>
      <w:lvlText w:val="%4."/>
      <w:lvlJc w:val="left"/>
      <w:pPr>
        <w:tabs>
          <w:tab w:val="num" w:pos="0"/>
        </w:tabs>
        <w:ind w:left="2880" w:hanging="360"/>
      </w:pPr>
      <w:rPr>
        <w:rFonts w:cs="Times New Roman"/>
      </w:rPr>
    </w:lvl>
    <w:lvl w:ilvl="4">
      <w:start w:val="1"/>
      <w:numFmt w:val="lowerLetter"/>
      <w:lvlText w:val="%5."/>
      <w:lvlJc w:val="left"/>
      <w:pPr>
        <w:tabs>
          <w:tab w:val="num" w:pos="0"/>
        </w:tabs>
        <w:ind w:left="3600" w:hanging="360"/>
      </w:pPr>
      <w:rPr>
        <w:rFonts w:cs="Times New Roman"/>
      </w:rPr>
    </w:lvl>
    <w:lvl w:ilvl="5">
      <w:start w:val="1"/>
      <w:numFmt w:val="lowerRoman"/>
      <w:lvlText w:val="%6."/>
      <w:lvlJc w:val="right"/>
      <w:pPr>
        <w:tabs>
          <w:tab w:val="num" w:pos="0"/>
        </w:tabs>
        <w:ind w:left="4320" w:hanging="180"/>
      </w:pPr>
      <w:rPr>
        <w:rFonts w:cs="Times New Roman"/>
      </w:rPr>
    </w:lvl>
    <w:lvl w:ilvl="6">
      <w:start w:val="1"/>
      <w:numFmt w:val="decimal"/>
      <w:lvlText w:val="%7."/>
      <w:lvlJc w:val="left"/>
      <w:pPr>
        <w:tabs>
          <w:tab w:val="num" w:pos="0"/>
        </w:tabs>
        <w:ind w:left="5040" w:hanging="360"/>
      </w:pPr>
      <w:rPr>
        <w:rFonts w:cs="Times New Roman"/>
      </w:rPr>
    </w:lvl>
    <w:lvl w:ilvl="7">
      <w:start w:val="1"/>
      <w:numFmt w:val="lowerLetter"/>
      <w:lvlText w:val="%8."/>
      <w:lvlJc w:val="left"/>
      <w:pPr>
        <w:tabs>
          <w:tab w:val="num" w:pos="0"/>
        </w:tabs>
        <w:ind w:left="5760" w:hanging="360"/>
      </w:pPr>
      <w:rPr>
        <w:rFonts w:cs="Times New Roman"/>
      </w:rPr>
    </w:lvl>
    <w:lvl w:ilvl="8">
      <w:start w:val="1"/>
      <w:numFmt w:val="lowerRoman"/>
      <w:lvlText w:val="%9."/>
      <w:lvlJc w:val="right"/>
      <w:pPr>
        <w:tabs>
          <w:tab w:val="num" w:pos="0"/>
        </w:tabs>
        <w:ind w:left="6480" w:hanging="180"/>
      </w:pPr>
      <w:rPr>
        <w:rFonts w:cs="Times New Roman"/>
      </w:rPr>
    </w:lvl>
  </w:abstractNum>
  <w:abstractNum w:abstractNumId="3">
    <w:nsid w:val="31554336"/>
    <w:multiLevelType w:val="multilevel"/>
    <w:tmpl w:val="5540FBF6"/>
    <w:lvl w:ilvl="0">
      <w:start w:val="1"/>
      <w:numFmt w:val="upperLetter"/>
      <w:lvlText w:val="%1."/>
      <w:lvlJc w:val="left"/>
      <w:pPr>
        <w:tabs>
          <w:tab w:val="num" w:pos="0"/>
        </w:tabs>
        <w:ind w:left="720" w:hanging="360"/>
      </w:pPr>
      <w:rPr>
        <w:rFonts w:cs="Times New Roman"/>
      </w:rPr>
    </w:lvl>
    <w:lvl w:ilvl="1">
      <w:start w:val="1"/>
      <w:numFmt w:val="lowerLetter"/>
      <w:lvlText w:val="%2."/>
      <w:lvlJc w:val="left"/>
      <w:pPr>
        <w:tabs>
          <w:tab w:val="num" w:pos="0"/>
        </w:tabs>
        <w:ind w:left="1440" w:hanging="360"/>
      </w:pPr>
      <w:rPr>
        <w:rFonts w:cs="Times New Roman"/>
      </w:rPr>
    </w:lvl>
    <w:lvl w:ilvl="2">
      <w:start w:val="1"/>
      <w:numFmt w:val="lowerRoman"/>
      <w:lvlText w:val="%3."/>
      <w:lvlJc w:val="right"/>
      <w:pPr>
        <w:tabs>
          <w:tab w:val="num" w:pos="0"/>
        </w:tabs>
        <w:ind w:left="2160" w:hanging="180"/>
      </w:pPr>
      <w:rPr>
        <w:rFonts w:cs="Times New Roman"/>
      </w:rPr>
    </w:lvl>
    <w:lvl w:ilvl="3">
      <w:start w:val="1"/>
      <w:numFmt w:val="decimal"/>
      <w:lvlText w:val="%4."/>
      <w:lvlJc w:val="left"/>
      <w:pPr>
        <w:tabs>
          <w:tab w:val="num" w:pos="0"/>
        </w:tabs>
        <w:ind w:left="2880" w:hanging="360"/>
      </w:pPr>
      <w:rPr>
        <w:rFonts w:cs="Times New Roman"/>
      </w:rPr>
    </w:lvl>
    <w:lvl w:ilvl="4">
      <w:start w:val="1"/>
      <w:numFmt w:val="lowerLetter"/>
      <w:lvlText w:val="%5."/>
      <w:lvlJc w:val="left"/>
      <w:pPr>
        <w:tabs>
          <w:tab w:val="num" w:pos="0"/>
        </w:tabs>
        <w:ind w:left="3600" w:hanging="360"/>
      </w:pPr>
      <w:rPr>
        <w:rFonts w:cs="Times New Roman"/>
      </w:rPr>
    </w:lvl>
    <w:lvl w:ilvl="5">
      <w:start w:val="1"/>
      <w:numFmt w:val="lowerRoman"/>
      <w:lvlText w:val="%6."/>
      <w:lvlJc w:val="right"/>
      <w:pPr>
        <w:tabs>
          <w:tab w:val="num" w:pos="0"/>
        </w:tabs>
        <w:ind w:left="4320" w:hanging="180"/>
      </w:pPr>
      <w:rPr>
        <w:rFonts w:cs="Times New Roman"/>
      </w:rPr>
    </w:lvl>
    <w:lvl w:ilvl="6">
      <w:start w:val="1"/>
      <w:numFmt w:val="decimal"/>
      <w:lvlText w:val="%7."/>
      <w:lvlJc w:val="left"/>
      <w:pPr>
        <w:tabs>
          <w:tab w:val="num" w:pos="0"/>
        </w:tabs>
        <w:ind w:left="5040" w:hanging="360"/>
      </w:pPr>
      <w:rPr>
        <w:rFonts w:cs="Times New Roman"/>
      </w:rPr>
    </w:lvl>
    <w:lvl w:ilvl="7">
      <w:start w:val="1"/>
      <w:numFmt w:val="lowerLetter"/>
      <w:lvlText w:val="%8."/>
      <w:lvlJc w:val="left"/>
      <w:pPr>
        <w:tabs>
          <w:tab w:val="num" w:pos="0"/>
        </w:tabs>
        <w:ind w:left="5760" w:hanging="360"/>
      </w:pPr>
      <w:rPr>
        <w:rFonts w:cs="Times New Roman"/>
      </w:rPr>
    </w:lvl>
    <w:lvl w:ilvl="8">
      <w:start w:val="1"/>
      <w:numFmt w:val="lowerRoman"/>
      <w:lvlText w:val="%9."/>
      <w:lvlJc w:val="right"/>
      <w:pPr>
        <w:tabs>
          <w:tab w:val="num" w:pos="0"/>
        </w:tabs>
        <w:ind w:left="6480" w:hanging="180"/>
      </w:pPr>
      <w:rPr>
        <w:rFonts w:cs="Times New Roman"/>
      </w:rPr>
    </w:lvl>
  </w:abstractNum>
  <w:abstractNum w:abstractNumId="4">
    <w:nsid w:val="32B62DBA"/>
    <w:multiLevelType w:val="hybridMultilevel"/>
    <w:tmpl w:val="D1CC1704"/>
    <w:lvl w:ilvl="0" w:tplc="04100005">
      <w:start w:val="1"/>
      <w:numFmt w:val="bullet"/>
      <w:lvlText w:val=""/>
      <w:lvlJc w:val="left"/>
      <w:pPr>
        <w:ind w:left="644" w:hanging="360"/>
      </w:pPr>
      <w:rPr>
        <w:rFonts w:ascii="Wingdings" w:hAnsi="Wingdings" w:hint="default"/>
        <w:w w:val="100"/>
      </w:rPr>
    </w:lvl>
    <w:lvl w:ilvl="1" w:tplc="35FC63F2">
      <w:numFmt w:val="bullet"/>
      <w:lvlText w:val="-"/>
      <w:lvlJc w:val="left"/>
      <w:pPr>
        <w:ind w:left="812" w:hanging="140"/>
      </w:pPr>
      <w:rPr>
        <w:rFonts w:ascii="Times New Roman" w:eastAsia="Times New Roman" w:hAnsi="Times New Roman" w:hint="default"/>
        <w:w w:val="100"/>
        <w:sz w:val="24"/>
      </w:rPr>
    </w:lvl>
    <w:lvl w:ilvl="2" w:tplc="A0C882B2">
      <w:numFmt w:val="bullet"/>
      <w:lvlText w:val="•"/>
      <w:lvlJc w:val="left"/>
      <w:pPr>
        <w:ind w:left="1865" w:hanging="140"/>
      </w:pPr>
      <w:rPr>
        <w:rFonts w:hint="default"/>
      </w:rPr>
    </w:lvl>
    <w:lvl w:ilvl="3" w:tplc="6FEE72DC">
      <w:numFmt w:val="bullet"/>
      <w:lvlText w:val="•"/>
      <w:lvlJc w:val="left"/>
      <w:pPr>
        <w:ind w:left="2910" w:hanging="140"/>
      </w:pPr>
      <w:rPr>
        <w:rFonts w:hint="default"/>
      </w:rPr>
    </w:lvl>
    <w:lvl w:ilvl="4" w:tplc="EBEE894E">
      <w:numFmt w:val="bullet"/>
      <w:lvlText w:val="•"/>
      <w:lvlJc w:val="left"/>
      <w:pPr>
        <w:ind w:left="3955" w:hanging="140"/>
      </w:pPr>
      <w:rPr>
        <w:rFonts w:hint="default"/>
      </w:rPr>
    </w:lvl>
    <w:lvl w:ilvl="5" w:tplc="DC78AADE">
      <w:numFmt w:val="bullet"/>
      <w:lvlText w:val="•"/>
      <w:lvlJc w:val="left"/>
      <w:pPr>
        <w:ind w:left="5000" w:hanging="140"/>
      </w:pPr>
      <w:rPr>
        <w:rFonts w:hint="default"/>
      </w:rPr>
    </w:lvl>
    <w:lvl w:ilvl="6" w:tplc="B6C2C71C">
      <w:numFmt w:val="bullet"/>
      <w:lvlText w:val="•"/>
      <w:lvlJc w:val="left"/>
      <w:pPr>
        <w:ind w:left="6045" w:hanging="140"/>
      </w:pPr>
      <w:rPr>
        <w:rFonts w:hint="default"/>
      </w:rPr>
    </w:lvl>
    <w:lvl w:ilvl="7" w:tplc="2BE6A30C">
      <w:numFmt w:val="bullet"/>
      <w:lvlText w:val="•"/>
      <w:lvlJc w:val="left"/>
      <w:pPr>
        <w:ind w:left="7090" w:hanging="140"/>
      </w:pPr>
      <w:rPr>
        <w:rFonts w:hint="default"/>
      </w:rPr>
    </w:lvl>
    <w:lvl w:ilvl="8" w:tplc="8A2412D8">
      <w:numFmt w:val="bullet"/>
      <w:lvlText w:val="•"/>
      <w:lvlJc w:val="left"/>
      <w:pPr>
        <w:ind w:left="8136" w:hanging="140"/>
      </w:pPr>
      <w:rPr>
        <w:rFonts w:hint="default"/>
      </w:rPr>
    </w:lvl>
  </w:abstractNum>
  <w:abstractNum w:abstractNumId="5">
    <w:nsid w:val="3FF30476"/>
    <w:multiLevelType w:val="multilevel"/>
    <w:tmpl w:val="C9520B42"/>
    <w:lvl w:ilvl="0">
      <w:numFmt w:val="bullet"/>
      <w:lvlText w:val="-"/>
      <w:lvlJc w:val="left"/>
      <w:pPr>
        <w:tabs>
          <w:tab w:val="num" w:pos="502"/>
        </w:tabs>
        <w:ind w:left="502" w:hanging="360"/>
      </w:pPr>
      <w:rPr>
        <w:rFonts w:ascii="Times New Roman" w:eastAsia="Times New Roman" w:hAnsi="Times New Roman" w:hint="default"/>
        <w:color w:val="auto"/>
        <w:w w:val="100"/>
        <w:sz w:val="24"/>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6">
    <w:nsid w:val="467F2EA2"/>
    <w:multiLevelType w:val="hybridMultilevel"/>
    <w:tmpl w:val="8CB47C48"/>
    <w:lvl w:ilvl="0" w:tplc="76E839C2">
      <w:numFmt w:val="bullet"/>
      <w:lvlText w:val=""/>
      <w:lvlJc w:val="left"/>
      <w:pPr>
        <w:ind w:left="644" w:hanging="360"/>
      </w:pPr>
      <w:rPr>
        <w:rFonts w:hint="default"/>
        <w:w w:val="100"/>
      </w:rPr>
    </w:lvl>
    <w:lvl w:ilvl="1" w:tplc="35FC63F2">
      <w:numFmt w:val="bullet"/>
      <w:lvlText w:val="-"/>
      <w:lvlJc w:val="left"/>
      <w:pPr>
        <w:ind w:left="812" w:hanging="140"/>
      </w:pPr>
      <w:rPr>
        <w:rFonts w:ascii="Times New Roman" w:eastAsia="Times New Roman" w:hAnsi="Times New Roman" w:hint="default"/>
        <w:w w:val="100"/>
        <w:sz w:val="24"/>
      </w:rPr>
    </w:lvl>
    <w:lvl w:ilvl="2" w:tplc="A0C882B2">
      <w:numFmt w:val="bullet"/>
      <w:lvlText w:val="•"/>
      <w:lvlJc w:val="left"/>
      <w:pPr>
        <w:ind w:left="1865" w:hanging="140"/>
      </w:pPr>
      <w:rPr>
        <w:rFonts w:hint="default"/>
      </w:rPr>
    </w:lvl>
    <w:lvl w:ilvl="3" w:tplc="6FEE72DC">
      <w:numFmt w:val="bullet"/>
      <w:lvlText w:val="•"/>
      <w:lvlJc w:val="left"/>
      <w:pPr>
        <w:ind w:left="2910" w:hanging="140"/>
      </w:pPr>
      <w:rPr>
        <w:rFonts w:hint="default"/>
      </w:rPr>
    </w:lvl>
    <w:lvl w:ilvl="4" w:tplc="EBEE894E">
      <w:numFmt w:val="bullet"/>
      <w:lvlText w:val="•"/>
      <w:lvlJc w:val="left"/>
      <w:pPr>
        <w:ind w:left="3955" w:hanging="140"/>
      </w:pPr>
      <w:rPr>
        <w:rFonts w:hint="default"/>
      </w:rPr>
    </w:lvl>
    <w:lvl w:ilvl="5" w:tplc="DC78AADE">
      <w:numFmt w:val="bullet"/>
      <w:lvlText w:val="•"/>
      <w:lvlJc w:val="left"/>
      <w:pPr>
        <w:ind w:left="5000" w:hanging="140"/>
      </w:pPr>
      <w:rPr>
        <w:rFonts w:hint="default"/>
      </w:rPr>
    </w:lvl>
    <w:lvl w:ilvl="6" w:tplc="B6C2C71C">
      <w:numFmt w:val="bullet"/>
      <w:lvlText w:val="•"/>
      <w:lvlJc w:val="left"/>
      <w:pPr>
        <w:ind w:left="6045" w:hanging="140"/>
      </w:pPr>
      <w:rPr>
        <w:rFonts w:hint="default"/>
      </w:rPr>
    </w:lvl>
    <w:lvl w:ilvl="7" w:tplc="2BE6A30C">
      <w:numFmt w:val="bullet"/>
      <w:lvlText w:val="•"/>
      <w:lvlJc w:val="left"/>
      <w:pPr>
        <w:ind w:left="7090" w:hanging="140"/>
      </w:pPr>
      <w:rPr>
        <w:rFonts w:hint="default"/>
      </w:rPr>
    </w:lvl>
    <w:lvl w:ilvl="8" w:tplc="8A2412D8">
      <w:numFmt w:val="bullet"/>
      <w:lvlText w:val="•"/>
      <w:lvlJc w:val="left"/>
      <w:pPr>
        <w:ind w:left="8136" w:hanging="140"/>
      </w:pPr>
      <w:rPr>
        <w:rFonts w:hint="default"/>
      </w:rPr>
    </w:lvl>
  </w:abstractNum>
  <w:abstractNum w:abstractNumId="7">
    <w:nsid w:val="52AF4C78"/>
    <w:multiLevelType w:val="hybridMultilevel"/>
    <w:tmpl w:val="BC581B6E"/>
    <w:lvl w:ilvl="0" w:tplc="0410000D">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nsid w:val="5CD75DBA"/>
    <w:multiLevelType w:val="hybridMultilevel"/>
    <w:tmpl w:val="DF625178"/>
    <w:lvl w:ilvl="0" w:tplc="F14ED5D8">
      <w:numFmt w:val="bullet"/>
      <w:lvlText w:val="-"/>
      <w:lvlJc w:val="left"/>
      <w:pPr>
        <w:ind w:left="312" w:hanging="229"/>
      </w:pPr>
      <w:rPr>
        <w:rFonts w:ascii="Times New Roman" w:eastAsia="Times New Roman" w:hAnsi="Times New Roman" w:hint="default"/>
        <w:w w:val="100"/>
        <w:sz w:val="24"/>
      </w:rPr>
    </w:lvl>
    <w:lvl w:ilvl="1" w:tplc="79E0EC6E">
      <w:numFmt w:val="bullet"/>
      <w:lvlText w:val="•"/>
      <w:lvlJc w:val="left"/>
      <w:pPr>
        <w:ind w:left="1310" w:hanging="229"/>
      </w:pPr>
      <w:rPr>
        <w:rFonts w:hint="default"/>
      </w:rPr>
    </w:lvl>
    <w:lvl w:ilvl="2" w:tplc="D2128EFE">
      <w:numFmt w:val="bullet"/>
      <w:lvlText w:val="•"/>
      <w:lvlJc w:val="left"/>
      <w:pPr>
        <w:ind w:left="2301" w:hanging="229"/>
      </w:pPr>
      <w:rPr>
        <w:rFonts w:hint="default"/>
      </w:rPr>
    </w:lvl>
    <w:lvl w:ilvl="3" w:tplc="11AEBD1E">
      <w:numFmt w:val="bullet"/>
      <w:lvlText w:val="•"/>
      <w:lvlJc w:val="left"/>
      <w:pPr>
        <w:ind w:left="3291" w:hanging="229"/>
      </w:pPr>
      <w:rPr>
        <w:rFonts w:hint="default"/>
      </w:rPr>
    </w:lvl>
    <w:lvl w:ilvl="4" w:tplc="DECCCFA0">
      <w:numFmt w:val="bullet"/>
      <w:lvlText w:val="•"/>
      <w:lvlJc w:val="left"/>
      <w:pPr>
        <w:ind w:left="4282" w:hanging="229"/>
      </w:pPr>
      <w:rPr>
        <w:rFonts w:hint="default"/>
      </w:rPr>
    </w:lvl>
    <w:lvl w:ilvl="5" w:tplc="D92E64BC">
      <w:numFmt w:val="bullet"/>
      <w:lvlText w:val="•"/>
      <w:lvlJc w:val="left"/>
      <w:pPr>
        <w:ind w:left="5273" w:hanging="229"/>
      </w:pPr>
      <w:rPr>
        <w:rFonts w:hint="default"/>
      </w:rPr>
    </w:lvl>
    <w:lvl w:ilvl="6" w:tplc="D57CB5B6">
      <w:numFmt w:val="bullet"/>
      <w:lvlText w:val="•"/>
      <w:lvlJc w:val="left"/>
      <w:pPr>
        <w:ind w:left="6263" w:hanging="229"/>
      </w:pPr>
      <w:rPr>
        <w:rFonts w:hint="default"/>
      </w:rPr>
    </w:lvl>
    <w:lvl w:ilvl="7" w:tplc="7948204E">
      <w:numFmt w:val="bullet"/>
      <w:lvlText w:val="•"/>
      <w:lvlJc w:val="left"/>
      <w:pPr>
        <w:ind w:left="7254" w:hanging="229"/>
      </w:pPr>
      <w:rPr>
        <w:rFonts w:hint="default"/>
      </w:rPr>
    </w:lvl>
    <w:lvl w:ilvl="8" w:tplc="CEBC8EE0">
      <w:numFmt w:val="bullet"/>
      <w:lvlText w:val="•"/>
      <w:lvlJc w:val="left"/>
      <w:pPr>
        <w:ind w:left="8245" w:hanging="229"/>
      </w:pPr>
      <w:rPr>
        <w:rFonts w:hint="default"/>
      </w:rPr>
    </w:lvl>
  </w:abstractNum>
  <w:abstractNum w:abstractNumId="9">
    <w:nsid w:val="5FDC4EB0"/>
    <w:multiLevelType w:val="hybridMultilevel"/>
    <w:tmpl w:val="EFECB430"/>
    <w:lvl w:ilvl="0" w:tplc="16FE500E">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nsid w:val="60585702"/>
    <w:multiLevelType w:val="multilevel"/>
    <w:tmpl w:val="5540FBF6"/>
    <w:lvl w:ilvl="0">
      <w:start w:val="1"/>
      <w:numFmt w:val="upperLetter"/>
      <w:lvlText w:val="%1."/>
      <w:lvlJc w:val="left"/>
      <w:pPr>
        <w:tabs>
          <w:tab w:val="num" w:pos="0"/>
        </w:tabs>
        <w:ind w:left="720" w:hanging="360"/>
      </w:pPr>
      <w:rPr>
        <w:rFonts w:cs="Times New Roman"/>
      </w:rPr>
    </w:lvl>
    <w:lvl w:ilvl="1">
      <w:start w:val="1"/>
      <w:numFmt w:val="lowerLetter"/>
      <w:lvlText w:val="%2."/>
      <w:lvlJc w:val="left"/>
      <w:pPr>
        <w:tabs>
          <w:tab w:val="num" w:pos="0"/>
        </w:tabs>
        <w:ind w:left="1440" w:hanging="360"/>
      </w:pPr>
      <w:rPr>
        <w:rFonts w:cs="Times New Roman"/>
      </w:rPr>
    </w:lvl>
    <w:lvl w:ilvl="2">
      <w:start w:val="1"/>
      <w:numFmt w:val="lowerRoman"/>
      <w:lvlText w:val="%3."/>
      <w:lvlJc w:val="right"/>
      <w:pPr>
        <w:tabs>
          <w:tab w:val="num" w:pos="0"/>
        </w:tabs>
        <w:ind w:left="2160" w:hanging="180"/>
      </w:pPr>
      <w:rPr>
        <w:rFonts w:cs="Times New Roman"/>
      </w:rPr>
    </w:lvl>
    <w:lvl w:ilvl="3">
      <w:start w:val="1"/>
      <w:numFmt w:val="decimal"/>
      <w:lvlText w:val="%4."/>
      <w:lvlJc w:val="left"/>
      <w:pPr>
        <w:tabs>
          <w:tab w:val="num" w:pos="0"/>
        </w:tabs>
        <w:ind w:left="2880" w:hanging="360"/>
      </w:pPr>
      <w:rPr>
        <w:rFonts w:cs="Times New Roman"/>
      </w:rPr>
    </w:lvl>
    <w:lvl w:ilvl="4">
      <w:start w:val="1"/>
      <w:numFmt w:val="lowerLetter"/>
      <w:lvlText w:val="%5."/>
      <w:lvlJc w:val="left"/>
      <w:pPr>
        <w:tabs>
          <w:tab w:val="num" w:pos="0"/>
        </w:tabs>
        <w:ind w:left="3600" w:hanging="360"/>
      </w:pPr>
      <w:rPr>
        <w:rFonts w:cs="Times New Roman"/>
      </w:rPr>
    </w:lvl>
    <w:lvl w:ilvl="5">
      <w:start w:val="1"/>
      <w:numFmt w:val="lowerRoman"/>
      <w:lvlText w:val="%6."/>
      <w:lvlJc w:val="right"/>
      <w:pPr>
        <w:tabs>
          <w:tab w:val="num" w:pos="0"/>
        </w:tabs>
        <w:ind w:left="4320" w:hanging="180"/>
      </w:pPr>
      <w:rPr>
        <w:rFonts w:cs="Times New Roman"/>
      </w:rPr>
    </w:lvl>
    <w:lvl w:ilvl="6">
      <w:start w:val="1"/>
      <w:numFmt w:val="decimal"/>
      <w:lvlText w:val="%7."/>
      <w:lvlJc w:val="left"/>
      <w:pPr>
        <w:tabs>
          <w:tab w:val="num" w:pos="0"/>
        </w:tabs>
        <w:ind w:left="5040" w:hanging="360"/>
      </w:pPr>
      <w:rPr>
        <w:rFonts w:cs="Times New Roman"/>
      </w:rPr>
    </w:lvl>
    <w:lvl w:ilvl="7">
      <w:start w:val="1"/>
      <w:numFmt w:val="lowerLetter"/>
      <w:lvlText w:val="%8."/>
      <w:lvlJc w:val="left"/>
      <w:pPr>
        <w:tabs>
          <w:tab w:val="num" w:pos="0"/>
        </w:tabs>
        <w:ind w:left="5760" w:hanging="360"/>
      </w:pPr>
      <w:rPr>
        <w:rFonts w:cs="Times New Roman"/>
      </w:rPr>
    </w:lvl>
    <w:lvl w:ilvl="8">
      <w:start w:val="1"/>
      <w:numFmt w:val="lowerRoman"/>
      <w:lvlText w:val="%9."/>
      <w:lvlJc w:val="right"/>
      <w:pPr>
        <w:tabs>
          <w:tab w:val="num" w:pos="0"/>
        </w:tabs>
        <w:ind w:left="6480" w:hanging="180"/>
      </w:pPr>
      <w:rPr>
        <w:rFonts w:cs="Times New Roman"/>
      </w:rPr>
    </w:lvl>
  </w:abstractNum>
  <w:abstractNum w:abstractNumId="11">
    <w:nsid w:val="6572115B"/>
    <w:multiLevelType w:val="multilevel"/>
    <w:tmpl w:val="0B0AFF4C"/>
    <w:lvl w:ilvl="0">
      <w:start w:val="1"/>
      <w:numFmt w:val="bullet"/>
      <w:lvlText w:val=""/>
      <w:lvlJc w:val="left"/>
      <w:pPr>
        <w:tabs>
          <w:tab w:val="num" w:pos="502"/>
        </w:tabs>
        <w:ind w:left="502"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2">
    <w:nsid w:val="68BF22B7"/>
    <w:multiLevelType w:val="multilevel"/>
    <w:tmpl w:val="5540FBF6"/>
    <w:lvl w:ilvl="0">
      <w:start w:val="1"/>
      <w:numFmt w:val="upperLetter"/>
      <w:lvlText w:val="%1."/>
      <w:lvlJc w:val="left"/>
      <w:pPr>
        <w:tabs>
          <w:tab w:val="num" w:pos="0"/>
        </w:tabs>
        <w:ind w:left="720" w:hanging="360"/>
      </w:pPr>
      <w:rPr>
        <w:rFonts w:cs="Times New Roman"/>
      </w:rPr>
    </w:lvl>
    <w:lvl w:ilvl="1">
      <w:start w:val="1"/>
      <w:numFmt w:val="lowerLetter"/>
      <w:lvlText w:val="%2."/>
      <w:lvlJc w:val="left"/>
      <w:pPr>
        <w:tabs>
          <w:tab w:val="num" w:pos="0"/>
        </w:tabs>
        <w:ind w:left="1440" w:hanging="360"/>
      </w:pPr>
      <w:rPr>
        <w:rFonts w:cs="Times New Roman"/>
      </w:rPr>
    </w:lvl>
    <w:lvl w:ilvl="2">
      <w:start w:val="1"/>
      <w:numFmt w:val="lowerRoman"/>
      <w:lvlText w:val="%3."/>
      <w:lvlJc w:val="right"/>
      <w:pPr>
        <w:tabs>
          <w:tab w:val="num" w:pos="0"/>
        </w:tabs>
        <w:ind w:left="2160" w:hanging="180"/>
      </w:pPr>
      <w:rPr>
        <w:rFonts w:cs="Times New Roman"/>
      </w:rPr>
    </w:lvl>
    <w:lvl w:ilvl="3">
      <w:start w:val="1"/>
      <w:numFmt w:val="decimal"/>
      <w:lvlText w:val="%4."/>
      <w:lvlJc w:val="left"/>
      <w:pPr>
        <w:tabs>
          <w:tab w:val="num" w:pos="0"/>
        </w:tabs>
        <w:ind w:left="2880" w:hanging="360"/>
      </w:pPr>
      <w:rPr>
        <w:rFonts w:cs="Times New Roman"/>
      </w:rPr>
    </w:lvl>
    <w:lvl w:ilvl="4">
      <w:start w:val="1"/>
      <w:numFmt w:val="lowerLetter"/>
      <w:lvlText w:val="%5."/>
      <w:lvlJc w:val="left"/>
      <w:pPr>
        <w:tabs>
          <w:tab w:val="num" w:pos="0"/>
        </w:tabs>
        <w:ind w:left="3600" w:hanging="360"/>
      </w:pPr>
      <w:rPr>
        <w:rFonts w:cs="Times New Roman"/>
      </w:rPr>
    </w:lvl>
    <w:lvl w:ilvl="5">
      <w:start w:val="1"/>
      <w:numFmt w:val="lowerRoman"/>
      <w:lvlText w:val="%6."/>
      <w:lvlJc w:val="right"/>
      <w:pPr>
        <w:tabs>
          <w:tab w:val="num" w:pos="0"/>
        </w:tabs>
        <w:ind w:left="4320" w:hanging="180"/>
      </w:pPr>
      <w:rPr>
        <w:rFonts w:cs="Times New Roman"/>
      </w:rPr>
    </w:lvl>
    <w:lvl w:ilvl="6">
      <w:start w:val="1"/>
      <w:numFmt w:val="decimal"/>
      <w:lvlText w:val="%7."/>
      <w:lvlJc w:val="left"/>
      <w:pPr>
        <w:tabs>
          <w:tab w:val="num" w:pos="0"/>
        </w:tabs>
        <w:ind w:left="5040" w:hanging="360"/>
      </w:pPr>
      <w:rPr>
        <w:rFonts w:cs="Times New Roman"/>
      </w:rPr>
    </w:lvl>
    <w:lvl w:ilvl="7">
      <w:start w:val="1"/>
      <w:numFmt w:val="lowerLetter"/>
      <w:lvlText w:val="%8."/>
      <w:lvlJc w:val="left"/>
      <w:pPr>
        <w:tabs>
          <w:tab w:val="num" w:pos="0"/>
        </w:tabs>
        <w:ind w:left="5760" w:hanging="360"/>
      </w:pPr>
      <w:rPr>
        <w:rFonts w:cs="Times New Roman"/>
      </w:rPr>
    </w:lvl>
    <w:lvl w:ilvl="8">
      <w:start w:val="1"/>
      <w:numFmt w:val="lowerRoman"/>
      <w:lvlText w:val="%9."/>
      <w:lvlJc w:val="right"/>
      <w:pPr>
        <w:tabs>
          <w:tab w:val="num" w:pos="0"/>
        </w:tabs>
        <w:ind w:left="6480" w:hanging="180"/>
      </w:pPr>
      <w:rPr>
        <w:rFonts w:cs="Times New Roman"/>
      </w:rPr>
    </w:lvl>
  </w:abstractNum>
  <w:abstractNum w:abstractNumId="13">
    <w:nsid w:val="6A133834"/>
    <w:multiLevelType w:val="multilevel"/>
    <w:tmpl w:val="E6783940"/>
    <w:lvl w:ilvl="0">
      <w:start w:val="1"/>
      <w:numFmt w:val="bullet"/>
      <w:lvlText w:val=""/>
      <w:lvlJc w:val="left"/>
      <w:pPr>
        <w:tabs>
          <w:tab w:val="num" w:pos="502"/>
        </w:tabs>
        <w:ind w:left="502"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num w:numId="1">
    <w:abstractNumId w:val="11"/>
  </w:num>
  <w:num w:numId="2">
    <w:abstractNumId w:val="10"/>
  </w:num>
  <w:num w:numId="3">
    <w:abstractNumId w:val="8"/>
  </w:num>
  <w:num w:numId="4">
    <w:abstractNumId w:val="12"/>
  </w:num>
  <w:num w:numId="5">
    <w:abstractNumId w:val="6"/>
  </w:num>
  <w:num w:numId="6">
    <w:abstractNumId w:val="4"/>
  </w:num>
  <w:num w:numId="7">
    <w:abstractNumId w:val="2"/>
  </w:num>
  <w:num w:numId="8">
    <w:abstractNumId w:val="13"/>
  </w:num>
  <w:num w:numId="9">
    <w:abstractNumId w:val="9"/>
  </w:num>
  <w:num w:numId="10">
    <w:abstractNumId w:val="0"/>
  </w:num>
  <w:num w:numId="11">
    <w:abstractNumId w:val="3"/>
  </w:num>
  <w:num w:numId="12">
    <w:abstractNumId w:val="5"/>
  </w:num>
  <w:num w:numId="13">
    <w:abstractNumId w:val="7"/>
  </w:num>
  <w:num w:numId="14">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defaultTabStop w:val="708"/>
  <w:hyphenationZone w:val="283"/>
  <w:characterSpacingControl w:val="doNotCompress"/>
  <w:footnotePr>
    <w:footnote w:id="-1"/>
    <w:footnote w:id="0"/>
    <w:footnote w:id="1"/>
  </w:footnotePr>
  <w:endnotePr>
    <w:endnote w:id="-1"/>
    <w:endnote w:id="0"/>
    <w:endnote w:id="1"/>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DE19FB"/>
    <w:rsid w:val="00001D83"/>
    <w:rsid w:val="0001114B"/>
    <w:rsid w:val="00011660"/>
    <w:rsid w:val="00034356"/>
    <w:rsid w:val="000405B2"/>
    <w:rsid w:val="00057A38"/>
    <w:rsid w:val="00081EBB"/>
    <w:rsid w:val="00092913"/>
    <w:rsid w:val="00093C13"/>
    <w:rsid w:val="000B4556"/>
    <w:rsid w:val="000C0409"/>
    <w:rsid w:val="000C7881"/>
    <w:rsid w:val="0010253A"/>
    <w:rsid w:val="001150CE"/>
    <w:rsid w:val="00153179"/>
    <w:rsid w:val="00161704"/>
    <w:rsid w:val="0016286E"/>
    <w:rsid w:val="00170C45"/>
    <w:rsid w:val="00175BE5"/>
    <w:rsid w:val="00185151"/>
    <w:rsid w:val="00192A27"/>
    <w:rsid w:val="001A063D"/>
    <w:rsid w:val="001C4751"/>
    <w:rsid w:val="001E474B"/>
    <w:rsid w:val="001F568B"/>
    <w:rsid w:val="00232B73"/>
    <w:rsid w:val="00242545"/>
    <w:rsid w:val="00251AFA"/>
    <w:rsid w:val="00254F6B"/>
    <w:rsid w:val="0026163F"/>
    <w:rsid w:val="00280C9C"/>
    <w:rsid w:val="0029321A"/>
    <w:rsid w:val="002A2D92"/>
    <w:rsid w:val="002C76B2"/>
    <w:rsid w:val="002C7CC8"/>
    <w:rsid w:val="002F13A7"/>
    <w:rsid w:val="00310DC0"/>
    <w:rsid w:val="00353BE5"/>
    <w:rsid w:val="003774C1"/>
    <w:rsid w:val="003A0349"/>
    <w:rsid w:val="003C0DA3"/>
    <w:rsid w:val="003C53C3"/>
    <w:rsid w:val="003D102D"/>
    <w:rsid w:val="003F2B0D"/>
    <w:rsid w:val="003F3671"/>
    <w:rsid w:val="003F5139"/>
    <w:rsid w:val="00416DEB"/>
    <w:rsid w:val="00421327"/>
    <w:rsid w:val="00426705"/>
    <w:rsid w:val="00430ADF"/>
    <w:rsid w:val="00431750"/>
    <w:rsid w:val="00432346"/>
    <w:rsid w:val="00434EB1"/>
    <w:rsid w:val="00442B8B"/>
    <w:rsid w:val="004436B9"/>
    <w:rsid w:val="00446573"/>
    <w:rsid w:val="0045173F"/>
    <w:rsid w:val="00451C2A"/>
    <w:rsid w:val="00472F71"/>
    <w:rsid w:val="0047310F"/>
    <w:rsid w:val="0048290A"/>
    <w:rsid w:val="00487FCF"/>
    <w:rsid w:val="00492B7B"/>
    <w:rsid w:val="004A4785"/>
    <w:rsid w:val="004C2519"/>
    <w:rsid w:val="004C3BDA"/>
    <w:rsid w:val="0050565C"/>
    <w:rsid w:val="00510A5B"/>
    <w:rsid w:val="00530CE0"/>
    <w:rsid w:val="005463C9"/>
    <w:rsid w:val="00547D6A"/>
    <w:rsid w:val="00554F9A"/>
    <w:rsid w:val="00567DD0"/>
    <w:rsid w:val="00572043"/>
    <w:rsid w:val="005816E3"/>
    <w:rsid w:val="005A43B4"/>
    <w:rsid w:val="005E1412"/>
    <w:rsid w:val="005F29EC"/>
    <w:rsid w:val="00601539"/>
    <w:rsid w:val="006074AB"/>
    <w:rsid w:val="00607BFE"/>
    <w:rsid w:val="00617518"/>
    <w:rsid w:val="00622690"/>
    <w:rsid w:val="00625465"/>
    <w:rsid w:val="0063523A"/>
    <w:rsid w:val="00644984"/>
    <w:rsid w:val="00654A33"/>
    <w:rsid w:val="006654B3"/>
    <w:rsid w:val="006955CA"/>
    <w:rsid w:val="006A25D0"/>
    <w:rsid w:val="006B5D80"/>
    <w:rsid w:val="006C3548"/>
    <w:rsid w:val="006D6000"/>
    <w:rsid w:val="006E18E8"/>
    <w:rsid w:val="006E397D"/>
    <w:rsid w:val="006E4175"/>
    <w:rsid w:val="006E73ED"/>
    <w:rsid w:val="006F0A43"/>
    <w:rsid w:val="0071262C"/>
    <w:rsid w:val="00714F34"/>
    <w:rsid w:val="007439FF"/>
    <w:rsid w:val="00756E9B"/>
    <w:rsid w:val="00761629"/>
    <w:rsid w:val="00794B7B"/>
    <w:rsid w:val="007A75C4"/>
    <w:rsid w:val="007D1D00"/>
    <w:rsid w:val="007D25F1"/>
    <w:rsid w:val="007F2127"/>
    <w:rsid w:val="00801AE6"/>
    <w:rsid w:val="008022E9"/>
    <w:rsid w:val="008224E0"/>
    <w:rsid w:val="0082310A"/>
    <w:rsid w:val="00851852"/>
    <w:rsid w:val="00862748"/>
    <w:rsid w:val="00874E5B"/>
    <w:rsid w:val="00876DE6"/>
    <w:rsid w:val="008A776E"/>
    <w:rsid w:val="008C2199"/>
    <w:rsid w:val="008D235F"/>
    <w:rsid w:val="008D4C41"/>
    <w:rsid w:val="008E7A93"/>
    <w:rsid w:val="008F0E51"/>
    <w:rsid w:val="008F2FF4"/>
    <w:rsid w:val="0090758F"/>
    <w:rsid w:val="00907A97"/>
    <w:rsid w:val="00933F21"/>
    <w:rsid w:val="00942659"/>
    <w:rsid w:val="009441AC"/>
    <w:rsid w:val="00944A10"/>
    <w:rsid w:val="00952E5B"/>
    <w:rsid w:val="009814FA"/>
    <w:rsid w:val="009A2815"/>
    <w:rsid w:val="009A7258"/>
    <w:rsid w:val="009A75B3"/>
    <w:rsid w:val="009C1446"/>
    <w:rsid w:val="009C5EB6"/>
    <w:rsid w:val="009D5F1B"/>
    <w:rsid w:val="009D6FC7"/>
    <w:rsid w:val="009F5617"/>
    <w:rsid w:val="00A01784"/>
    <w:rsid w:val="00A0319D"/>
    <w:rsid w:val="00A15186"/>
    <w:rsid w:val="00A22D0E"/>
    <w:rsid w:val="00A33AED"/>
    <w:rsid w:val="00A34A57"/>
    <w:rsid w:val="00A40D97"/>
    <w:rsid w:val="00A60D45"/>
    <w:rsid w:val="00A7080F"/>
    <w:rsid w:val="00A74731"/>
    <w:rsid w:val="00A77170"/>
    <w:rsid w:val="00A8387D"/>
    <w:rsid w:val="00A85AFF"/>
    <w:rsid w:val="00A86F8E"/>
    <w:rsid w:val="00AA5584"/>
    <w:rsid w:val="00AE0879"/>
    <w:rsid w:val="00B00E70"/>
    <w:rsid w:val="00B06718"/>
    <w:rsid w:val="00B47163"/>
    <w:rsid w:val="00B83E79"/>
    <w:rsid w:val="00BA1424"/>
    <w:rsid w:val="00BC593D"/>
    <w:rsid w:val="00BD5B74"/>
    <w:rsid w:val="00BE0C29"/>
    <w:rsid w:val="00BF0E14"/>
    <w:rsid w:val="00BF2160"/>
    <w:rsid w:val="00BF61BC"/>
    <w:rsid w:val="00C04D71"/>
    <w:rsid w:val="00C368F7"/>
    <w:rsid w:val="00C41887"/>
    <w:rsid w:val="00C53E6C"/>
    <w:rsid w:val="00C708DF"/>
    <w:rsid w:val="00C76125"/>
    <w:rsid w:val="00C96ECE"/>
    <w:rsid w:val="00C97EA3"/>
    <w:rsid w:val="00CA0C6B"/>
    <w:rsid w:val="00CB090A"/>
    <w:rsid w:val="00CD1B04"/>
    <w:rsid w:val="00CF3677"/>
    <w:rsid w:val="00CF72A6"/>
    <w:rsid w:val="00D30BA4"/>
    <w:rsid w:val="00D425F0"/>
    <w:rsid w:val="00D45CDF"/>
    <w:rsid w:val="00D64523"/>
    <w:rsid w:val="00DA11A9"/>
    <w:rsid w:val="00DE19FB"/>
    <w:rsid w:val="00DE6E04"/>
    <w:rsid w:val="00DF2BC5"/>
    <w:rsid w:val="00E21109"/>
    <w:rsid w:val="00E23532"/>
    <w:rsid w:val="00E57BEC"/>
    <w:rsid w:val="00E6681C"/>
    <w:rsid w:val="00E7615D"/>
    <w:rsid w:val="00E8286C"/>
    <w:rsid w:val="00E9456D"/>
    <w:rsid w:val="00EA6B3B"/>
    <w:rsid w:val="00EB5D29"/>
    <w:rsid w:val="00EB7FFE"/>
    <w:rsid w:val="00ED7EF7"/>
    <w:rsid w:val="00EE71F5"/>
    <w:rsid w:val="00EF2351"/>
    <w:rsid w:val="00EF66D1"/>
    <w:rsid w:val="00F24E65"/>
    <w:rsid w:val="00F408CE"/>
    <w:rsid w:val="00F4142A"/>
    <w:rsid w:val="00F42D1D"/>
    <w:rsid w:val="00F469FD"/>
    <w:rsid w:val="00F714B6"/>
    <w:rsid w:val="00F77B63"/>
    <w:rsid w:val="00F84C66"/>
    <w:rsid w:val="00F964E8"/>
    <w:rsid w:val="00FA74A6"/>
    <w:rsid w:val="00FB2F49"/>
    <w:rsid w:val="00FD729C"/>
  </w:rsids>
  <m:mathPr>
    <m:mathFont m:val="Cambria Math"/>
    <m:brkBin m:val="before"/>
    <m:brkBinSub m:val="--"/>
    <m:smallFrac m:val="off"/>
    <m:dispDef/>
    <m:lMargin m:val="0"/>
    <m:rMargin m:val="0"/>
    <m:defJc m:val="centerGroup"/>
    <m:wrapIndent m:val="1440"/>
    <m:intLim m:val="subSup"/>
    <m:naryLim m:val="undOvr"/>
  </m:mathPr>
  <w:uiCompat97To2003/>
  <w:themeFontLang w:val="it-IT"/>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02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it-IT" w:eastAsia="it-IT"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annotation text" w:locked="1" w:semiHidden="0" w:uiPriority="0" w:unhideWhenUsed="0"/>
    <w:lsdException w:name="header" w:locked="1" w:semiHidden="0" w:uiPriority="0" w:unhideWhenUsed="0"/>
    <w:lsdException w:name="caption" w:locked="1" w:uiPriority="0" w:qFormat="1"/>
    <w:lsdException w:name="annotation reference" w:locked="1" w:semiHidden="0" w:uiPriority="0" w:unhideWhenUsed="0"/>
    <w:lsdException w:name="Title" w:locked="1" w:semiHidden="0" w:uiPriority="0" w:unhideWhenUsed="0" w:qFormat="1"/>
    <w:lsdException w:name="Default Paragraph Font" w:locked="1" w:semiHidden="0" w:uiPriority="0" w:unhideWhenUsed="0"/>
    <w:lsdException w:name="Body Text" w:locked="1" w:semiHidden="0" w:uiPriority="0" w:unhideWhenUsed="0"/>
    <w:lsdException w:name="Subtitle" w:locked="1" w:semiHidden="0" w:uiPriority="0" w:unhideWhenUsed="0" w:qFormat="1"/>
    <w:lsdException w:name="Hyperlink" w:locked="1" w:semiHidden="0" w:uiPriority="0" w:unhideWhenUsed="0"/>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E19FB"/>
    <w:pPr>
      <w:suppressAutoHyphens/>
      <w:spacing w:after="160" w:line="259" w:lineRule="auto"/>
    </w:pPr>
    <w:rPr>
      <w:rFonts w:ascii="Helvetica" w:hAnsi="Helvetica"/>
      <w:sz w:val="24"/>
      <w:lang w:eastAsia="en-U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erChar">
    <w:name w:val="Header Char"/>
    <w:uiPriority w:val="99"/>
    <w:locked/>
    <w:rsid w:val="00DE19FB"/>
    <w:rPr>
      <w:rFonts w:ascii="Times New Roman" w:hAnsi="Times New Roman"/>
      <w:sz w:val="24"/>
      <w:lang w:eastAsia="it-IT"/>
    </w:rPr>
  </w:style>
  <w:style w:type="character" w:customStyle="1" w:styleId="FooterChar">
    <w:name w:val="Footer Char"/>
    <w:uiPriority w:val="99"/>
    <w:locked/>
    <w:rsid w:val="00DE19FB"/>
    <w:rPr>
      <w:rFonts w:ascii="Times New Roman" w:hAnsi="Times New Roman"/>
      <w:sz w:val="24"/>
      <w:lang w:eastAsia="it-IT"/>
    </w:rPr>
  </w:style>
  <w:style w:type="character" w:styleId="CommentReference">
    <w:name w:val="annotation reference"/>
    <w:basedOn w:val="DefaultParagraphFont"/>
    <w:uiPriority w:val="99"/>
    <w:semiHidden/>
    <w:rsid w:val="00DE19FB"/>
    <w:rPr>
      <w:rFonts w:cs="Times New Roman"/>
      <w:sz w:val="16"/>
    </w:rPr>
  </w:style>
  <w:style w:type="character" w:customStyle="1" w:styleId="CommentTextChar">
    <w:name w:val="Comment Text Char"/>
    <w:uiPriority w:val="99"/>
    <w:semiHidden/>
    <w:locked/>
    <w:rsid w:val="00DE19FB"/>
    <w:rPr>
      <w:rFonts w:ascii="Times New Roman" w:hAnsi="Times New Roman"/>
      <w:sz w:val="20"/>
    </w:rPr>
  </w:style>
  <w:style w:type="character" w:customStyle="1" w:styleId="ListParagraphChar">
    <w:name w:val="List Paragraph Char"/>
    <w:basedOn w:val="DefaultParagraphFont"/>
    <w:link w:val="ListParagraph"/>
    <w:uiPriority w:val="99"/>
    <w:locked/>
    <w:rsid w:val="00DE19FB"/>
    <w:rPr>
      <w:rFonts w:ascii="Times New Roman" w:hAnsi="Times New Roman" w:cs="Times New Roman"/>
      <w:sz w:val="24"/>
      <w:szCs w:val="24"/>
      <w:lang w:eastAsia="it-IT"/>
    </w:rPr>
  </w:style>
  <w:style w:type="paragraph" w:styleId="Header">
    <w:name w:val="header"/>
    <w:basedOn w:val="Normal"/>
    <w:link w:val="HeaderChar1"/>
    <w:uiPriority w:val="99"/>
    <w:rsid w:val="00DE19FB"/>
    <w:pPr>
      <w:tabs>
        <w:tab w:val="center" w:pos="4819"/>
        <w:tab w:val="right" w:pos="9638"/>
      </w:tabs>
      <w:spacing w:after="0" w:line="240" w:lineRule="auto"/>
    </w:pPr>
    <w:rPr>
      <w:rFonts w:ascii="Times New Roman" w:hAnsi="Times New Roman"/>
      <w:szCs w:val="24"/>
      <w:lang w:eastAsia="it-IT"/>
    </w:rPr>
  </w:style>
  <w:style w:type="character" w:customStyle="1" w:styleId="HeaderChar1">
    <w:name w:val="Header Char1"/>
    <w:basedOn w:val="DefaultParagraphFont"/>
    <w:link w:val="Header"/>
    <w:uiPriority w:val="99"/>
    <w:semiHidden/>
    <w:locked/>
    <w:rsid w:val="006654B3"/>
    <w:rPr>
      <w:rFonts w:ascii="Helvetica" w:hAnsi="Helvetica" w:cs="Times New Roman"/>
      <w:sz w:val="24"/>
      <w:lang w:eastAsia="en-US"/>
    </w:rPr>
  </w:style>
  <w:style w:type="character" w:customStyle="1" w:styleId="IntestazioneCarattere1">
    <w:name w:val="Intestazione Carattere1"/>
    <w:basedOn w:val="DefaultParagraphFont"/>
    <w:uiPriority w:val="99"/>
    <w:semiHidden/>
    <w:rsid w:val="00DE19FB"/>
    <w:rPr>
      <w:rFonts w:ascii="Helvetica" w:hAnsi="Helvetica" w:cs="Times New Roman"/>
      <w:sz w:val="24"/>
    </w:rPr>
  </w:style>
  <w:style w:type="paragraph" w:styleId="Footer">
    <w:name w:val="footer"/>
    <w:basedOn w:val="Normal"/>
    <w:link w:val="FooterChar1"/>
    <w:uiPriority w:val="99"/>
    <w:rsid w:val="00DE19FB"/>
    <w:pPr>
      <w:tabs>
        <w:tab w:val="center" w:pos="4819"/>
        <w:tab w:val="right" w:pos="9638"/>
      </w:tabs>
      <w:spacing w:after="0" w:line="240" w:lineRule="auto"/>
    </w:pPr>
    <w:rPr>
      <w:rFonts w:ascii="Times New Roman" w:hAnsi="Times New Roman"/>
      <w:szCs w:val="24"/>
      <w:lang w:eastAsia="it-IT"/>
    </w:rPr>
  </w:style>
  <w:style w:type="character" w:customStyle="1" w:styleId="FooterChar1">
    <w:name w:val="Footer Char1"/>
    <w:basedOn w:val="DefaultParagraphFont"/>
    <w:link w:val="Footer"/>
    <w:uiPriority w:val="99"/>
    <w:semiHidden/>
    <w:locked/>
    <w:rsid w:val="006654B3"/>
    <w:rPr>
      <w:rFonts w:ascii="Helvetica" w:hAnsi="Helvetica" w:cs="Times New Roman"/>
      <w:sz w:val="24"/>
      <w:lang w:eastAsia="en-US"/>
    </w:rPr>
  </w:style>
  <w:style w:type="character" w:customStyle="1" w:styleId="PidipaginaCarattere1">
    <w:name w:val="Piè di pagina Carattere1"/>
    <w:basedOn w:val="DefaultParagraphFont"/>
    <w:uiPriority w:val="99"/>
    <w:semiHidden/>
    <w:rsid w:val="00DE19FB"/>
    <w:rPr>
      <w:rFonts w:ascii="Helvetica" w:hAnsi="Helvetica" w:cs="Times New Roman"/>
      <w:sz w:val="24"/>
    </w:rPr>
  </w:style>
  <w:style w:type="paragraph" w:styleId="ListParagraph">
    <w:name w:val="List Paragraph"/>
    <w:basedOn w:val="Normal"/>
    <w:link w:val="ListParagraphChar"/>
    <w:uiPriority w:val="99"/>
    <w:qFormat/>
    <w:rsid w:val="00DE19FB"/>
    <w:pPr>
      <w:spacing w:after="0" w:line="240" w:lineRule="auto"/>
      <w:ind w:left="720"/>
      <w:contextualSpacing/>
    </w:pPr>
    <w:rPr>
      <w:rFonts w:ascii="Times New Roman" w:eastAsia="Times New Roman" w:hAnsi="Times New Roman"/>
      <w:szCs w:val="24"/>
      <w:lang w:eastAsia="it-IT"/>
    </w:rPr>
  </w:style>
  <w:style w:type="paragraph" w:styleId="CommentText">
    <w:name w:val="annotation text"/>
    <w:basedOn w:val="Normal"/>
    <w:link w:val="CommentTextChar1"/>
    <w:uiPriority w:val="99"/>
    <w:semiHidden/>
    <w:rsid w:val="00DE19FB"/>
    <w:pPr>
      <w:spacing w:after="0" w:line="240" w:lineRule="auto"/>
    </w:pPr>
    <w:rPr>
      <w:rFonts w:ascii="Times New Roman" w:hAnsi="Times New Roman"/>
      <w:sz w:val="20"/>
      <w:szCs w:val="20"/>
      <w:lang w:eastAsia="it-IT"/>
    </w:rPr>
  </w:style>
  <w:style w:type="character" w:customStyle="1" w:styleId="CommentTextChar1">
    <w:name w:val="Comment Text Char1"/>
    <w:basedOn w:val="DefaultParagraphFont"/>
    <w:link w:val="CommentText"/>
    <w:uiPriority w:val="99"/>
    <w:semiHidden/>
    <w:locked/>
    <w:rsid w:val="006654B3"/>
    <w:rPr>
      <w:rFonts w:ascii="Helvetica" w:hAnsi="Helvetica" w:cs="Times New Roman"/>
      <w:sz w:val="20"/>
      <w:szCs w:val="20"/>
      <w:lang w:eastAsia="en-US"/>
    </w:rPr>
  </w:style>
  <w:style w:type="character" w:customStyle="1" w:styleId="TestocommentoCarattere1">
    <w:name w:val="Testo commento Carattere1"/>
    <w:basedOn w:val="DefaultParagraphFont"/>
    <w:uiPriority w:val="99"/>
    <w:semiHidden/>
    <w:rsid w:val="00DE19FB"/>
    <w:rPr>
      <w:rFonts w:ascii="Helvetica" w:hAnsi="Helvetica" w:cs="Times New Roman"/>
      <w:sz w:val="20"/>
      <w:szCs w:val="20"/>
    </w:rPr>
  </w:style>
  <w:style w:type="paragraph" w:customStyle="1" w:styleId="Intestazione1">
    <w:name w:val="Intestazione1"/>
    <w:basedOn w:val="Normal"/>
    <w:uiPriority w:val="99"/>
    <w:rsid w:val="00DE19FB"/>
    <w:pPr>
      <w:tabs>
        <w:tab w:val="center" w:pos="4819"/>
        <w:tab w:val="right" w:pos="9638"/>
      </w:tabs>
      <w:spacing w:after="0" w:line="240" w:lineRule="auto"/>
    </w:pPr>
    <w:rPr>
      <w:rFonts w:ascii="Times New Roman" w:eastAsia="Times New Roman" w:hAnsi="Times New Roman"/>
      <w:szCs w:val="24"/>
      <w:lang w:eastAsia="it-IT"/>
    </w:rPr>
  </w:style>
  <w:style w:type="paragraph" w:customStyle="1" w:styleId="Contenutocornice">
    <w:name w:val="Contenuto cornice"/>
    <w:basedOn w:val="Normal"/>
    <w:uiPriority w:val="99"/>
    <w:rsid w:val="00DE19FB"/>
  </w:style>
  <w:style w:type="table" w:styleId="TableGrid">
    <w:name w:val="Table Grid"/>
    <w:basedOn w:val="TableNormal"/>
    <w:uiPriority w:val="99"/>
    <w:rsid w:val="00DE19FB"/>
    <w:pPr>
      <w:suppressAutoHyphens/>
    </w:pPr>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rsid w:val="00DE19F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locked/>
    <w:rsid w:val="00DE19FB"/>
    <w:rPr>
      <w:rFonts w:ascii="Segoe UI" w:hAnsi="Segoe UI" w:cs="Segoe UI"/>
      <w:sz w:val="18"/>
      <w:szCs w:val="18"/>
    </w:rPr>
  </w:style>
  <w:style w:type="character" w:styleId="Hyperlink">
    <w:name w:val="Hyperlink"/>
    <w:basedOn w:val="DefaultParagraphFont"/>
    <w:uiPriority w:val="99"/>
    <w:rsid w:val="000C7881"/>
    <w:rPr>
      <w:rFonts w:cs="Times New Roman"/>
      <w:color w:val="0563C1"/>
      <w:u w:val="single"/>
    </w:rPr>
  </w:style>
  <w:style w:type="table" w:customStyle="1" w:styleId="Elencochiaro-Colore11">
    <w:name w:val="Elenco chiaro - Colore 11"/>
    <w:uiPriority w:val="99"/>
    <w:rsid w:val="000C7881"/>
    <w:pPr>
      <w:suppressAutoHyphens/>
    </w:pPr>
    <w:rPr>
      <w:rFonts w:cs="Arial"/>
      <w:sz w:val="20"/>
      <w:szCs w:val="20"/>
    </w:rPr>
    <w:tblPr>
      <w:tblStyleRowBandSize w:val="1"/>
      <w:tblStyleColBandSize w:val="1"/>
      <w:tblInd w:w="0" w:type="dxa"/>
      <w:tblBorders>
        <w:top w:val="single" w:sz="8" w:space="0" w:color="5B9BD5"/>
        <w:left w:val="single" w:sz="8" w:space="0" w:color="5B9BD5"/>
        <w:bottom w:val="single" w:sz="8" w:space="0" w:color="5B9BD5"/>
        <w:right w:val="single" w:sz="8" w:space="0" w:color="5B9BD5"/>
      </w:tblBorders>
      <w:tblCellMar>
        <w:top w:w="0" w:type="dxa"/>
        <w:left w:w="108" w:type="dxa"/>
        <w:bottom w:w="0" w:type="dxa"/>
        <w:right w:w="108" w:type="dxa"/>
      </w:tblCellMar>
    </w:tblPr>
  </w:style>
  <w:style w:type="character" w:styleId="FollowedHyperlink">
    <w:name w:val="FollowedHyperlink"/>
    <w:basedOn w:val="DefaultParagraphFont"/>
    <w:uiPriority w:val="99"/>
    <w:semiHidden/>
    <w:rsid w:val="000C7881"/>
    <w:rPr>
      <w:rFonts w:cs="Times New Roman"/>
      <w:color w:val="954F72"/>
      <w:u w:val="single"/>
    </w:rPr>
  </w:style>
  <w:style w:type="paragraph" w:styleId="CommentSubject">
    <w:name w:val="annotation subject"/>
    <w:basedOn w:val="CommentText"/>
    <w:next w:val="CommentText"/>
    <w:link w:val="CommentSubjectChar"/>
    <w:uiPriority w:val="99"/>
    <w:semiHidden/>
    <w:rsid w:val="00B83E79"/>
    <w:pPr>
      <w:spacing w:after="160"/>
    </w:pPr>
    <w:rPr>
      <w:rFonts w:ascii="Helvetica" w:hAnsi="Helvetica"/>
      <w:b/>
      <w:bCs/>
    </w:rPr>
  </w:style>
  <w:style w:type="character" w:customStyle="1" w:styleId="CommentSubjectChar">
    <w:name w:val="Comment Subject Char"/>
    <w:basedOn w:val="CommentTextChar"/>
    <w:link w:val="CommentSubject"/>
    <w:uiPriority w:val="99"/>
    <w:semiHidden/>
    <w:locked/>
    <w:rsid w:val="00B83E79"/>
    <w:rPr>
      <w:rFonts w:ascii="Helvetica" w:hAnsi="Helvetica" w:cs="Times New Roman"/>
      <w:b/>
      <w:bCs/>
      <w:szCs w:val="20"/>
    </w:rPr>
  </w:style>
  <w:style w:type="paragraph" w:styleId="BodyText">
    <w:name w:val="Body Text"/>
    <w:basedOn w:val="Normal"/>
    <w:link w:val="BodyTextChar"/>
    <w:uiPriority w:val="99"/>
    <w:rsid w:val="00907A97"/>
    <w:pPr>
      <w:widowControl w:val="0"/>
      <w:suppressAutoHyphens w:val="0"/>
      <w:autoSpaceDE w:val="0"/>
      <w:autoSpaceDN w:val="0"/>
      <w:spacing w:after="0" w:line="240" w:lineRule="auto"/>
    </w:pPr>
    <w:rPr>
      <w:rFonts w:ascii="Times New Roman" w:eastAsia="Times New Roman" w:hAnsi="Times New Roman"/>
      <w:szCs w:val="24"/>
    </w:rPr>
  </w:style>
  <w:style w:type="character" w:customStyle="1" w:styleId="BodyTextChar">
    <w:name w:val="Body Text Char"/>
    <w:basedOn w:val="DefaultParagraphFont"/>
    <w:link w:val="BodyText"/>
    <w:uiPriority w:val="99"/>
    <w:locked/>
    <w:rsid w:val="00907A97"/>
    <w:rPr>
      <w:rFonts w:ascii="Times New Roman" w:hAnsi="Times New Roman" w:cs="Times New Roman"/>
      <w:sz w:val="24"/>
      <w:szCs w:val="24"/>
    </w:rPr>
  </w:style>
  <w:style w:type="character" w:customStyle="1" w:styleId="PCTestoCarattere">
    <w:name w:val="PC Testo Carattere"/>
    <w:link w:val="PCTesto"/>
    <w:uiPriority w:val="99"/>
    <w:locked/>
    <w:rsid w:val="00F24E65"/>
    <w:rPr>
      <w:rFonts w:ascii="Arial" w:hAnsi="Arial"/>
      <w:sz w:val="20"/>
      <w:lang w:eastAsia="it-IT"/>
    </w:rPr>
  </w:style>
  <w:style w:type="paragraph" w:customStyle="1" w:styleId="PCTesto">
    <w:name w:val="PC Testo"/>
    <w:basedOn w:val="Normal"/>
    <w:link w:val="PCTestoCarattere"/>
    <w:uiPriority w:val="99"/>
    <w:rsid w:val="00F24E65"/>
    <w:pPr>
      <w:spacing w:after="0" w:line="360" w:lineRule="auto"/>
      <w:jc w:val="both"/>
    </w:pPr>
    <w:rPr>
      <w:rFonts w:ascii="Arial" w:hAnsi="Arial"/>
      <w:sz w:val="20"/>
      <w:szCs w:val="20"/>
      <w:lang w:eastAsia="it-IT"/>
    </w:rPr>
  </w:style>
  <w:style w:type="paragraph" w:styleId="IntenseQuote">
    <w:name w:val="Intense Quote"/>
    <w:basedOn w:val="Normal"/>
    <w:next w:val="Normal"/>
    <w:link w:val="IntenseQuoteChar"/>
    <w:uiPriority w:val="99"/>
    <w:qFormat/>
    <w:rsid w:val="009A7258"/>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basedOn w:val="DefaultParagraphFont"/>
    <w:link w:val="IntenseQuote"/>
    <w:uiPriority w:val="99"/>
    <w:locked/>
    <w:rsid w:val="009A7258"/>
    <w:rPr>
      <w:rFonts w:ascii="Helvetica" w:hAnsi="Helvetica" w:cs="Times New Roman"/>
      <w:i/>
      <w:iCs/>
      <w:color w:val="4472C4"/>
      <w:sz w:val="24"/>
    </w:rPr>
  </w:style>
</w:styles>
</file>

<file path=word/webSettings.xml><?xml version="1.0" encoding="utf-8"?>
<w:webSettings xmlns:r="http://schemas.openxmlformats.org/officeDocument/2006/relationships" xmlns:w="http://schemas.openxmlformats.org/wordprocessingml/2006/main">
  <w:divs>
    <w:div w:id="510417139">
      <w:marLeft w:val="0"/>
      <w:marRight w:val="0"/>
      <w:marTop w:val="0"/>
      <w:marBottom w:val="0"/>
      <w:divBdr>
        <w:top w:val="none" w:sz="0" w:space="0" w:color="auto"/>
        <w:left w:val="none" w:sz="0" w:space="0" w:color="auto"/>
        <w:bottom w:val="none" w:sz="0" w:space="0" w:color="auto"/>
        <w:right w:val="none" w:sz="0" w:space="0" w:color="auto"/>
      </w:divBdr>
    </w:div>
    <w:div w:id="510417140">
      <w:marLeft w:val="0"/>
      <w:marRight w:val="0"/>
      <w:marTop w:val="0"/>
      <w:marBottom w:val="0"/>
      <w:divBdr>
        <w:top w:val="none" w:sz="0" w:space="0" w:color="auto"/>
        <w:left w:val="none" w:sz="0" w:space="0" w:color="auto"/>
        <w:bottom w:val="none" w:sz="0" w:space="0" w:color="auto"/>
        <w:right w:val="none" w:sz="0" w:space="0" w:color="auto"/>
      </w:divBdr>
    </w:div>
    <w:div w:id="51041714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image" Target="media/image3.jpeg"/><Relationship Id="rId18" Type="http://schemas.openxmlformats.org/officeDocument/2006/relationships/image" Target="media/image6.jpe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header" Target="header1.xml"/><Relationship Id="rId12" Type="http://schemas.openxmlformats.org/officeDocument/2006/relationships/footer" Target="footer3.xml"/><Relationship Id="rId17" Type="http://schemas.openxmlformats.org/officeDocument/2006/relationships/image" Target="media/image5.jpeg"/><Relationship Id="rId2" Type="http://schemas.openxmlformats.org/officeDocument/2006/relationships/styles" Target="styles.xml"/><Relationship Id="rId16" Type="http://schemas.openxmlformats.org/officeDocument/2006/relationships/footer" Target="footer5.xml"/><Relationship Id="rId20" Type="http://schemas.openxmlformats.org/officeDocument/2006/relationships/image" Target="media/image8.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5" Type="http://schemas.openxmlformats.org/officeDocument/2006/relationships/image" Target="media/image4.jpeg"/><Relationship Id="rId10" Type="http://schemas.openxmlformats.org/officeDocument/2006/relationships/footer" Target="footer2.xml"/><Relationship Id="rId19" Type="http://schemas.openxmlformats.org/officeDocument/2006/relationships/image" Target="media/image7.png"/><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footer" Target="footer4.xml"/><Relationship Id="rId22" Type="http://schemas.openxmlformats.org/officeDocument/2006/relationships/theme" Target="theme/theme1.xml"/></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42</TotalTime>
  <Pages>16</Pages>
  <Words>4342</Words>
  <Characters>24753</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Procedure Operative Rischio Idraulico, Idrogeologico e Temporali forti</dc:title>
  <dc:subject/>
  <dc:creator>Utente</dc:creator>
  <cp:keywords/>
  <dc:description/>
  <cp:lastModifiedBy>cpac135</cp:lastModifiedBy>
  <cp:revision>6</cp:revision>
  <dcterms:created xsi:type="dcterms:W3CDTF">2025-08-19T12:36:00Z</dcterms:created>
  <dcterms:modified xsi:type="dcterms:W3CDTF">2025-09-09T06:53:00Z</dcterms:modified>
</cp:coreProperties>
</file>